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“小网格”发挥“大作用”</w:t>
      </w:r>
    </w:p>
    <w:bookmarkEnd w:id="0"/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小网格”承担着基层治理的重大任务，今年以来，巴润布尔嘎斯台嘎查科学推进“网格化工作攻坚周”，力促“小网格”发挥作用更加全面，在疫情防控、矛盾排调、安保维稳、为民代办等工作中彰显网格成效，以实际行动铸牢乡村振兴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落实推动网格员履职、发挥好工作节点作用，是“网格”建设的核心要素。同时坚持日调度制度，对每日网格员工作开展情况进行调度，不断加强网格工作力度。结合实际工作，充分发挥网格员在入户政策宣传、矛盾排查稳控、疫情防控前哨、新冠疫苗接种、邪教排查打击、为民服务代办等工作的连接作用，通过网格员排查，及时化解了多起典型事例。同时，组织网格员与村民同工作，形成联防联控强大合力。</w:t>
      </w:r>
      <w:r>
        <w:rPr>
          <w:rFonts w:hint="eastAsia" w:ascii="仿宋_GB2312" w:eastAsia="仿宋_GB2312"/>
          <w:sz w:val="32"/>
          <w:szCs w:val="32"/>
        </w:rPr>
        <w:t>收集并解决各类“群众难题”40余件，在矛盾纠纷、疫苗接种、核酸检测、疫情防控等社会治理工作中均发挥了关键作用，有效提升了村民委员会自治水平。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今年</w:t>
      </w:r>
      <w:r>
        <w:rPr>
          <w:rFonts w:hint="eastAsia" w:ascii="仿宋_GB2312" w:eastAsia="仿宋_GB2312"/>
          <w:sz w:val="32"/>
          <w:szCs w:val="32"/>
        </w:rPr>
        <w:t>累计评选出15户“星级文明户”，10家五好文明家庭。</w:t>
      </w:r>
      <w:r>
        <w:rPr>
          <w:rFonts w:ascii="仿宋_GB2312" w:eastAsia="仿宋_GB2312"/>
          <w:sz w:val="32"/>
          <w:szCs w:val="32"/>
        </w:rPr>
        <w:t>关注重点人员，内外闭环促提升。激活基层社会治理的“神经末梢”，打通服务群众的“最后一公里”。畅通村民诉求渠道，今年以来化解矛盾纠纷30余起，及时妥善回应村民群众关切实事，对信访问题早发现、早防范、早处置，实现“现场处置为主，问题不</w:t>
      </w:r>
      <w:r>
        <w:rPr>
          <w:rFonts w:hint="eastAsia" w:ascii="仿宋_GB2312" w:eastAsia="仿宋_GB2312"/>
          <w:sz w:val="32"/>
          <w:szCs w:val="32"/>
        </w:rPr>
        <w:t>出</w:t>
      </w:r>
      <w:r>
        <w:rPr>
          <w:rFonts w:ascii="仿宋_GB2312" w:eastAsia="仿宋_GB2312"/>
          <w:sz w:val="32"/>
          <w:szCs w:val="32"/>
        </w:rPr>
        <w:t>嘎查，矛盾不上交苏木”，有力维护了社会治理大局稳定。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MzRkMWYzY2M2NzczZWMyZjBmZThmNDQ2MzQ0MTMifQ=="/>
  </w:docVars>
  <w:rsids>
    <w:rsidRoot w:val="21675E05"/>
    <w:rsid w:val="2167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10" w:firstLineChars="200"/>
    </w:pPr>
    <w:rPr>
      <w:sz w:val="28"/>
    </w:rPr>
  </w:style>
  <w:style w:type="paragraph" w:styleId="3">
    <w:name w:val="Body Text Indent"/>
    <w:basedOn w:val="1"/>
    <w:next w:val="4"/>
    <w:qFormat/>
    <w:uiPriority w:val="99"/>
    <w:pPr>
      <w:ind w:left="420" w:leftChars="200"/>
    </w:p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next w:val="4"/>
    <w:qFormat/>
    <w:uiPriority w:val="0"/>
    <w:pPr>
      <w:jc w:val="center"/>
    </w:pPr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2022-12-06T03:11:00Z</dcterms:created>
  <dc:creator>AAA-甜馨、妈妈</dc:creator>
  <cp:lastModifiedBy>AAA-甜馨、妈妈</cp:lastModifiedBy>
  <dcterms:modified xsi:type="dcterms:W3CDTF">2022-12-06T03:15:39Z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E9390CF6A5134F97AA77CC22DDEB9708</vt:lpwstr>
  </property>
</Properties>
</file>