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cs="宋体"/>
          <w:b/>
          <w:bCs/>
          <w:i w:val="0"/>
          <w:iCs w:val="0"/>
          <w:caps w:val="0"/>
          <w:color w:val="222222"/>
          <w:spacing w:val="8"/>
          <w:sz w:val="44"/>
          <w:szCs w:val="44"/>
          <w:bdr w:val="none" w:color="auto" w:sz="0" w:space="0"/>
          <w:shd w:val="clear" w:fill="FFFFFF"/>
          <w:lang w:eastAsia="zh-CN"/>
        </w:rPr>
        <w:t>霍林郭勒市领导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44"/>
          <w:szCs w:val="44"/>
          <w:bdr w:val="none" w:color="auto" w:sz="0" w:space="0"/>
          <w:shd w:val="clear" w:fill="FFFFFF"/>
        </w:rPr>
        <w:t>带队赴江西省余干县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44"/>
          <w:szCs w:val="44"/>
          <w:bdr w:val="none" w:color="auto" w:sz="0" w:space="0"/>
          <w:shd w:val="clear" w:fill="FFFFFF"/>
        </w:rPr>
        <w:t>考察学习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近</w:t>
      </w:r>
      <w:r>
        <w:rPr>
          <w:rFonts w:hint="eastAsia" w:ascii="仿宋" w:hAnsi="仿宋" w:eastAsia="仿宋" w:cs="仿宋"/>
          <w:sz w:val="32"/>
          <w:szCs w:val="32"/>
        </w:rPr>
        <w:t>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霍林郭勒</w:t>
      </w:r>
      <w:r>
        <w:rPr>
          <w:rFonts w:hint="eastAsia" w:ascii="仿宋" w:hAnsi="仿宋" w:eastAsia="仿宋" w:cs="仿宋"/>
          <w:sz w:val="32"/>
          <w:szCs w:val="32"/>
        </w:rPr>
        <w:t>市委常委、政府副市长，霍林郭勒高新技术产业开发区党工委书记、管委会主任单连衡带队赴江西省余干县考察学习，市城发集团、税务局、江浙招商处、浙泰铝业相关负责人陪同考察。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2540</wp:posOffset>
            </wp:positionV>
            <wp:extent cx="5615305" cy="4207510"/>
            <wp:effectExtent l="0" t="0" r="4445" b="2540"/>
            <wp:wrapTopAndBottom/>
            <wp:docPr id="1" name="图片 1" descr="574ade546031cc4059c1abb7b5e5e3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74ade546031cc4059c1abb7b5e5e34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420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单连衡一行先后参观了江西荣恩轮毂制造有限公司、余干汽摩配产业园、余干县高新技术产业园区，详细了解余干县产业发展现状、标准化厂房建设等情况，并就我市再生铝产业、标准化厂房建设、招商引资方式、税收政策等方面与相关负责人进行深入交流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4445</wp:posOffset>
            </wp:positionV>
            <wp:extent cx="5615305" cy="4207510"/>
            <wp:effectExtent l="0" t="0" r="4445" b="2540"/>
            <wp:wrapTopAndBottom/>
            <wp:docPr id="2" name="图片 2" descr="580747b695a191f549e8db6175cf3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80747b695a191f549e8db6175cf39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420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座谈会中，余干县高新技术产业园区相关负责人介绍，该园区成立于2002年，规划面积10平方公里，主导产业为汽摩配、智能锁、新型水钻，现有入驻企业170余家，年产值达到400多亿元，对我市优化产业结构，推动经济高质量发展具有借鉴意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8890</wp:posOffset>
            </wp:positionV>
            <wp:extent cx="5615305" cy="4207510"/>
            <wp:effectExtent l="0" t="0" r="4445" b="2540"/>
            <wp:wrapTopAndBottom/>
            <wp:docPr id="3" name="图片 3" descr="0c3864fb1d6d914a36fd8a9c1cb64d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c3864fb1d6d914a36fd8a9c1cb64d7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420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单连衡指出，余干县在产业转型升级方面具有先进成熟的经验，对于我市打造再生铝产业园具有突破性启发，下一步我市要参照余干县产业发展模式，积极推进我市再生铝产业园区建设，助力绿色低碳铝基新材料产业基地建设向高质量发展方向迈进。</w:t>
      </w: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OTZjMzQ0MzE0MTQ1MjYzZTAxZjE1ZmYzYzdlNjkifQ=="/>
  </w:docVars>
  <w:rsids>
    <w:rsidRoot w:val="00000000"/>
    <w:rsid w:val="2A1F5015"/>
    <w:rsid w:val="614A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431</Characters>
  <Lines>0</Lines>
  <Paragraphs>0</Paragraphs>
  <TotalTime>11</TotalTime>
  <ScaleCrop>false</ScaleCrop>
  <LinksUpToDate>false</LinksUpToDate>
  <CharactersWithSpaces>431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2023-01-09T01:18:19Z</dcterms:created>
  <dc:creator>Administrator</dc:creator>
  <cp:lastModifiedBy>Meng</cp:lastModifiedBy>
  <dcterms:modified xsi:type="dcterms:W3CDTF">2023-01-09T01:38:37Z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8F41F3FF25874CF99BDDA2DA386830CB</vt:lpwstr>
  </property>
</Properties>
</file>