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通辽市政协副主席、霍林郭勒市委书记高继业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赴山东创新集团推进重点项目</w:t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333333"/>
          <w:spacing w:val="8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bdr w:val="none" w:color="auto" w:sz="0" w:space="0"/>
        </w:rPr>
        <w:t>1月13日，通辽市政协副主席、霍林郭勒市委书记高继业带队赴山东创新集团推进重点项目建设，市区域经济合作金融服务中心相关人员陪同。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333333"/>
          <w:spacing w:val="8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bdr w:val="none" w:color="auto" w:sz="0" w:space="0"/>
        </w:rPr>
        <w:t>高继业表示，2023年是创新集团发展的窗口期，要加快清洁能源和铝后精深加工项目建设，加快与高端汽车零部件生产企业的合作，谋划推进在霍林郭勒地区打造全产业链，进一步提升企业核心竞争力。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bdr w:val="none" w:color="auto" w:sz="0" w:space="0"/>
        </w:rPr>
        <w:t>创新集团董事长崔立新表示，新的一年，创新集团将按照企业的发展规划，进一步加大投资力度，提高产品附加值，布局新的铝后深加工和产业上下游配套项目，加快霍林河项目上市工作，力争在2年内企业产值再翻一番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2IzYzM3NjI3MmEyOTYzYWRhZmMxYjhmMjQzOGMifQ=="/>
  </w:docVars>
  <w:rsids>
    <w:rsidRoot w:val="00000000"/>
    <w:rsid w:val="3652343C"/>
    <w:rsid w:val="7EA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286</Characters>
  <Lines>0</Lines>
  <Paragraphs>0</Paragraphs>
  <TotalTime>1</TotalTime>
  <ScaleCrop>false</ScaleCrop>
  <LinksUpToDate>false</LinksUpToDate>
  <CharactersWithSpaces>286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2023-01-15T02:39:35Z</dcterms:created>
  <dc:creator>Administrator</dc:creator>
  <cp:lastModifiedBy>Administrator</cp:lastModifiedBy>
  <dcterms:modified xsi:type="dcterms:W3CDTF">2023-01-15T02:46:30Z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931BF8C3C1EB4497BA005C442D13CF85</vt:lpwstr>
  </property>
</Properties>
</file>