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宋体" w:hAnsi="宋体" w:eastAsia="宋体" w:cs="宋体"/>
          <w:b/>
          <w:bCs/>
          <w:sz w:val="44"/>
          <w:szCs w:val="44"/>
          <w:lang w:val="en-US" w:eastAsia="zh-CN"/>
        </w:rPr>
        <w:t>霍林郭勒市外派</w:t>
      </w:r>
      <w:r>
        <w:rPr>
          <w:rFonts w:hint="eastAsia" w:ascii="宋体" w:hAnsi="宋体" w:eastAsia="宋体" w:cs="宋体"/>
          <w:b/>
          <w:bCs/>
          <w:sz w:val="44"/>
          <w:szCs w:val="44"/>
          <w:lang w:eastAsia="zh-CN"/>
        </w:rPr>
        <w:t>两广</w:t>
      </w:r>
      <w:r>
        <w:rPr>
          <w:rFonts w:hint="eastAsia" w:ascii="宋体" w:hAnsi="宋体" w:eastAsia="宋体" w:cs="宋体"/>
          <w:b/>
          <w:bCs/>
          <w:sz w:val="44"/>
          <w:szCs w:val="44"/>
          <w:lang w:val="en-US" w:eastAsia="zh-CN"/>
        </w:rPr>
        <w:t>招商处</w:t>
      </w:r>
      <w:r>
        <w:rPr>
          <w:rFonts w:hint="eastAsia" w:ascii="宋体" w:hAnsi="宋体" w:eastAsia="宋体" w:cs="宋体"/>
          <w:b/>
          <w:bCs/>
          <w:sz w:val="44"/>
          <w:szCs w:val="44"/>
          <w:lang w:eastAsia="zh-CN"/>
        </w:rPr>
        <w:t>招商快讯</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月22日，霍林郭勒市外派两广招商处到涿州市涿神公司考察有色金属加工专用设备。该公司是华北铝业集团子公司，主要从事有色金属加工专业设备制造、零部件设计、安装及国内外销售。双方在座谈中深入探讨铝后加工、电池箔、供产新能源汽车零部件等方面发展趋势。在会谈期间刘志岚总经理为我处提供了多条招商信息，对我处近期招商工作将起到积极作用。</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32"/>
          <w:szCs w:val="32"/>
          <w:lang w:eastAsia="zh-CN"/>
        </w:rPr>
      </w:pPr>
      <w:bookmarkStart w:id="0" w:name="_GoBack"/>
      <w:bookmarkEnd w:id="0"/>
      <w:r>
        <w:rPr>
          <w:rFonts w:hint="eastAsia" w:ascii="仿宋" w:hAnsi="仿宋" w:eastAsia="仿宋" w:cs="仿宋"/>
          <w:sz w:val="32"/>
          <w:szCs w:val="32"/>
          <w:lang w:eastAsia="zh-CN"/>
        </w:rPr>
        <w:drawing>
          <wp:anchor distT="0" distB="0" distL="114300" distR="114300" simplePos="0" relativeHeight="251659264" behindDoc="0" locked="0" layoutInCell="1" allowOverlap="1">
            <wp:simplePos x="0" y="0"/>
            <wp:positionH relativeFrom="column">
              <wp:posOffset>69215</wp:posOffset>
            </wp:positionH>
            <wp:positionV relativeFrom="paragraph">
              <wp:posOffset>92075</wp:posOffset>
            </wp:positionV>
            <wp:extent cx="5607050" cy="4205605"/>
            <wp:effectExtent l="0" t="0" r="12700" b="4445"/>
            <wp:wrapTopAndBottom/>
            <wp:docPr id="3" name="图片 3" descr="71f026b8d8997007b0c5be317897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1f026b8d8997007b0c5be317897daa"/>
                    <pic:cNvPicPr>
                      <a:picLocks noChangeAspect="1"/>
                    </pic:cNvPicPr>
                  </pic:nvPicPr>
                  <pic:blipFill>
                    <a:blip r:embed="rId4"/>
                    <a:stretch>
                      <a:fillRect/>
                    </a:stretch>
                  </pic:blipFill>
                  <pic:spPr>
                    <a:xfrm>
                      <a:off x="0" y="0"/>
                      <a:ext cx="5607050" cy="4205605"/>
                    </a:xfrm>
                    <a:prstGeom prst="rect">
                      <a:avLst/>
                    </a:prstGeom>
                  </pic:spPr>
                </pic:pic>
              </a:graphicData>
            </a:graphic>
          </wp:anchor>
        </w:drawing>
      </w:r>
      <w:r>
        <w:rPr>
          <w:rFonts w:hint="eastAsia" w:ascii="仿宋" w:hAnsi="仿宋" w:eastAsia="仿宋" w:cs="仿宋"/>
          <w:sz w:val="32"/>
          <w:szCs w:val="32"/>
          <w:lang w:eastAsia="zh-CN"/>
        </w:rPr>
        <w:t>会后由赵长青副总经理带领我处参观了设备制造车间，在参观过程中简要介绍了设备制造工艺。</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607050" cy="4205605"/>
            <wp:effectExtent l="0" t="0" r="12700" b="4445"/>
            <wp:docPr id="2" name="图片 2" descr="69525a21e620b75c6d02d8332d45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9525a21e620b75c6d02d8332d45f90"/>
                    <pic:cNvPicPr>
                      <a:picLocks noChangeAspect="1"/>
                    </pic:cNvPicPr>
                  </pic:nvPicPr>
                  <pic:blipFill>
                    <a:blip r:embed="rId5"/>
                    <a:stretch>
                      <a:fillRect/>
                    </a:stretch>
                  </pic:blipFill>
                  <pic:spPr>
                    <a:xfrm>
                      <a:off x="0" y="0"/>
                      <a:ext cx="5607050" cy="4205605"/>
                    </a:xfrm>
                    <a:prstGeom prst="rect">
                      <a:avLst/>
                    </a:prstGeom>
                  </pic:spPr>
                </pic:pic>
              </a:graphicData>
            </a:graphic>
          </wp:inline>
        </w:drawing>
      </w: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sectPr>
      <w:pgSz w:w="11906" w:h="16838"/>
      <w:pgMar w:top="2098" w:right="1531" w:bottom="2098"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hODM5OTljNTQ4M2MyMmM5NWFjMjkyYTQwMjU5MWYifQ=="/>
  </w:docVars>
  <w:rsids>
    <w:rsidRoot w:val="00000000"/>
    <w:rsid w:val="29593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2023-02-23T00:16:52Z</dcterms:created>
  <dc:creator>lenovoc</dc:creator>
  <cp:lastModifiedBy>Meng</cp:lastModifiedBy>
  <dcterms:modified xsi:type="dcterms:W3CDTF">2023-02-23T00:22:33Z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5B2B17BDD07D44ADABA5A9BA0648DFD0</vt:lpwstr>
  </property>
</Properties>
</file>