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0"/>
          <w:szCs w:val="40"/>
          <w:lang w:val="en-US"/>
        </w:rPr>
      </w:pPr>
      <w:r>
        <w:rPr>
          <w:rFonts w:hint="eastAsia"/>
          <w:b/>
          <w:bCs/>
          <w:sz w:val="40"/>
          <w:szCs w:val="40"/>
          <w:lang w:val="en-US" w:eastAsia="zh-CN"/>
        </w:rPr>
        <w:t>霍林郭勒市</w:t>
      </w:r>
      <w:r>
        <w:rPr>
          <w:b/>
          <w:bCs/>
          <w:sz w:val="40"/>
          <w:szCs w:val="40"/>
          <w:lang w:val="en-US"/>
        </w:rPr>
        <w:t>赴广东肇庆四会市辉煌金属制品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0"/>
          <w:szCs w:val="40"/>
          <w:lang w:val="en-US"/>
        </w:rPr>
      </w:pPr>
      <w:r>
        <w:rPr>
          <w:b/>
          <w:bCs/>
          <w:sz w:val="40"/>
          <w:szCs w:val="40"/>
          <w:lang w:val="en-US"/>
        </w:rPr>
        <w:t>有限公司考察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0"/>
          <w:szCs w:val="40"/>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rPr>
        <w:t>2月27日，</w:t>
      </w:r>
      <w:r>
        <w:rPr>
          <w:rFonts w:hint="eastAsia" w:ascii="仿宋" w:hAnsi="仿宋" w:eastAsia="仿宋" w:cs="仿宋"/>
          <w:b w:val="0"/>
          <w:bCs w:val="0"/>
          <w:sz w:val="32"/>
          <w:szCs w:val="32"/>
          <w:lang w:val="en-US" w:eastAsia="zh-CN"/>
        </w:rPr>
        <w:t>霍林郭勒市</w:t>
      </w:r>
      <w:r>
        <w:rPr>
          <w:rFonts w:hint="eastAsia" w:ascii="仿宋" w:hAnsi="仿宋" w:eastAsia="仿宋" w:cs="仿宋"/>
          <w:b w:val="0"/>
          <w:bCs w:val="0"/>
          <w:sz w:val="32"/>
          <w:szCs w:val="32"/>
          <w:lang w:val="en-US"/>
        </w:rPr>
        <w:t>政协副主席郭久元、发改委主任周国海带领再生铝招商处与发改委招商小分队赴广东肇庆四会市辉煌金属制品有限公司考察。</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 w:hAnsi="仿宋" w:eastAsia="仿宋" w:cs="仿宋"/>
          <w:b w:val="0"/>
          <w:bCs w:val="0"/>
          <w:sz w:val="32"/>
          <w:szCs w:val="32"/>
        </w:rPr>
      </w:pPr>
      <w:r>
        <w:rPr>
          <w:rFonts w:ascii="方正仿宋_GB2312" w:hAnsi="方正仿宋_GB2312" w:eastAsia="方正仿宋_GB2312"/>
          <w:sz w:val="22"/>
          <w:szCs w:val="24"/>
        </w:rPr>
        <w:drawing>
          <wp:anchor distT="0" distB="0" distL="0" distR="0" simplePos="0" relativeHeight="251659264" behindDoc="0" locked="0" layoutInCell="1" allowOverlap="1">
            <wp:simplePos x="0" y="0"/>
            <wp:positionH relativeFrom="page">
              <wp:posOffset>993775</wp:posOffset>
            </wp:positionH>
            <wp:positionV relativeFrom="page">
              <wp:posOffset>3515360</wp:posOffset>
            </wp:positionV>
            <wp:extent cx="5539105" cy="4311015"/>
            <wp:effectExtent l="0" t="0" r="4445" b="13335"/>
            <wp:wrapTopAndBottom/>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4" cstate="print"/>
                    <a:srcRect/>
                    <a:stretch>
                      <a:fillRect/>
                    </a:stretch>
                  </pic:blipFill>
                  <pic:spPr>
                    <a:xfrm>
                      <a:off x="0" y="0"/>
                      <a:ext cx="5539105" cy="4311015"/>
                    </a:xfrm>
                    <a:prstGeom prst="rect">
                      <a:avLst/>
                    </a:prstGeom>
                  </pic:spPr>
                </pic:pic>
              </a:graphicData>
            </a:graphic>
          </wp:anchor>
        </w:drawing>
      </w:r>
      <w:r>
        <w:rPr>
          <w:rFonts w:hint="eastAsia" w:ascii="仿宋" w:hAnsi="仿宋" w:eastAsia="仿宋" w:cs="仿宋"/>
          <w:b w:val="0"/>
          <w:bCs w:val="0"/>
          <w:sz w:val="32"/>
          <w:szCs w:val="32"/>
          <w:lang w:val="en-US"/>
        </w:rPr>
        <w:t>洽谈期间，</w:t>
      </w:r>
      <w:r>
        <w:rPr>
          <w:rFonts w:hint="eastAsia" w:ascii="仿宋" w:hAnsi="仿宋" w:eastAsia="仿宋" w:cs="仿宋"/>
          <w:b w:val="0"/>
          <w:bCs w:val="0"/>
          <w:sz w:val="32"/>
          <w:szCs w:val="32"/>
          <w:lang w:val="en-US" w:eastAsia="zh-CN"/>
        </w:rPr>
        <w:t>考察组处</w:t>
      </w:r>
      <w:r>
        <w:rPr>
          <w:rFonts w:hint="eastAsia" w:ascii="仿宋" w:hAnsi="仿宋" w:eastAsia="仿宋" w:cs="仿宋"/>
          <w:b w:val="0"/>
          <w:bCs w:val="0"/>
          <w:sz w:val="32"/>
          <w:szCs w:val="32"/>
          <w:lang w:val="en-US"/>
        </w:rPr>
        <w:t>向企方介绍了霍林郭勒市市情、产业发展情况以及未来再生铝发展规划，并通过播放宣传片直观展示霍林郭勒工业产业发展情况。在详细了解企业生产关键要素后，为其分析了在我市各优势资源禀赋及现有招商政策下，企业在霍经营发展优势。企</w:t>
      </w:r>
      <w:r>
        <w:rPr>
          <w:rFonts w:hint="eastAsia" w:ascii="仿宋" w:hAnsi="仿宋" w:eastAsia="仿宋" w:cs="仿宋"/>
          <w:b w:val="0"/>
          <w:bCs w:val="0"/>
          <w:sz w:val="32"/>
          <w:szCs w:val="32"/>
          <w:lang w:val="en-US" w:eastAsia="zh-CN"/>
        </w:rPr>
        <w:t>业</w:t>
      </w:r>
      <w:r>
        <w:rPr>
          <w:rFonts w:hint="eastAsia" w:ascii="仿宋" w:hAnsi="仿宋" w:eastAsia="仿宋" w:cs="仿宋"/>
          <w:b w:val="0"/>
          <w:bCs w:val="0"/>
          <w:sz w:val="32"/>
          <w:szCs w:val="32"/>
          <w:lang w:val="en-US"/>
        </w:rPr>
        <w:t>负责人与</w:t>
      </w:r>
      <w:r>
        <w:rPr>
          <w:rFonts w:hint="eastAsia" w:ascii="仿宋" w:hAnsi="仿宋" w:eastAsia="仿宋" w:cs="仿宋"/>
          <w:b w:val="0"/>
          <w:bCs w:val="0"/>
          <w:sz w:val="32"/>
          <w:szCs w:val="32"/>
          <w:lang w:val="en-US" w:eastAsia="zh-CN"/>
        </w:rPr>
        <w:t>考察</w:t>
      </w:r>
      <w:r>
        <w:rPr>
          <w:rFonts w:hint="eastAsia" w:ascii="仿宋" w:hAnsi="仿宋" w:eastAsia="仿宋" w:cs="仿宋"/>
          <w:b w:val="0"/>
          <w:bCs w:val="0"/>
          <w:sz w:val="32"/>
          <w:szCs w:val="32"/>
          <w:lang w:val="en-US"/>
        </w:rPr>
        <w:t>组就原料来源、产业上下游企业发展情况、物流等方面问题进行了深入探讨，并给出中肯建议。</w:t>
      </w:r>
      <w:bookmarkStart w:id="0" w:name="_GoBack"/>
      <w:bookmarkEnd w:id="0"/>
      <w:r>
        <w:rPr>
          <w:rFonts w:hint="eastAsia" w:ascii="仿宋" w:hAnsi="仿宋" w:eastAsia="仿宋" w:cs="仿宋"/>
          <w:b w:val="0"/>
          <w:bCs w:val="0"/>
          <w:sz w:val="32"/>
          <w:szCs w:val="32"/>
          <w:lang w:val="en-US"/>
        </w:rPr>
        <w:t>表示将择机抵霍实地考察。再生铝招商处与发改委小分队将持续跟进服务该企业。</w:t>
      </w:r>
    </w:p>
    <w:p>
      <w:pPr>
        <w:ind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rPr>
        <w:t>四会市辉煌金属制品有限公司成立于2009年12月15日，占地面积近200亩；是一家专业从事再生铝合金研发与生产企业，年产超15万吨高品质再生铝合金，产品主要服务于汽车、新能源、3C电子产品、5G通讯设备等领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2312" w:hAnsi="方正仿宋_GB2312" w:eastAsia="方正仿宋_GB2312"/>
          <w:b/>
          <w:bCs/>
          <w:sz w:val="36"/>
          <w:szCs w:val="36"/>
          <w:lang w:val="en-US"/>
        </w:rPr>
      </w:pPr>
      <w:r>
        <w:drawing>
          <wp:anchor distT="0" distB="0" distL="0" distR="0" simplePos="0" relativeHeight="251659264" behindDoc="0" locked="0" layoutInCell="1" allowOverlap="1">
            <wp:simplePos x="0" y="0"/>
            <wp:positionH relativeFrom="page">
              <wp:posOffset>975360</wp:posOffset>
            </wp:positionH>
            <wp:positionV relativeFrom="page">
              <wp:posOffset>4345940</wp:posOffset>
            </wp:positionV>
            <wp:extent cx="5568315" cy="4091940"/>
            <wp:effectExtent l="0" t="0" r="13335" b="3810"/>
            <wp:wrapTopAndBottom/>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5" cstate="print"/>
                    <a:srcRect/>
                    <a:stretch>
                      <a:fillRect/>
                    </a:stretch>
                  </pic:blipFill>
                  <pic:spPr>
                    <a:xfrm>
                      <a:off x="0" y="0"/>
                      <a:ext cx="5568315" cy="4091940"/>
                    </a:xfrm>
                    <a:prstGeom prst="rect">
                      <a:avLst/>
                    </a:prstGeom>
                  </pic:spPr>
                </pic:pic>
              </a:graphicData>
            </a:graphic>
          </wp:anchor>
        </w:drawing>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Times New Roman"/>
    <w:panose1 w:val="02020603050000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27A539BB"/>
    <w:rsid w:val="43F8365C"/>
    <w:rsid w:val="63BF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390</Words>
  <Characters>401</Characters>
  <Lines>0</Lines>
  <Paragraphs>0</Paragraphs>
  <TotalTime>1</TotalTime>
  <ScaleCrop>false</ScaleCrop>
  <LinksUpToDate>false</LinksUpToDate>
  <CharactersWithSpaces>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2023-02-28T06:44:00Z</dcterms:created>
  <dc:creator>lenovoc</dc:creator>
  <cp:lastModifiedBy>Meng</cp:lastModifiedBy>
  <dcterms:modified xsi:type="dcterms:W3CDTF">2023-03-01T01:15:46Z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3BD23DCD7A7647F79956BA5280EB6554</vt:lpwstr>
  </property>
</Properties>
</file>