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霍林郭勒市</w:t>
      </w:r>
      <w:r>
        <w:rPr>
          <w:b/>
          <w:bCs/>
          <w:sz w:val="44"/>
          <w:szCs w:val="44"/>
          <w:lang w:val="en-US"/>
        </w:rPr>
        <w:t>再生铝招商处赴广东江门考察招商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8"/>
          <w:szCs w:val="4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3月1日，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/>
        </w:rPr>
        <w:t>再生铝招商处赴广东江门市旺达科技有限公司参观考察。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41910</wp:posOffset>
            </wp:positionV>
            <wp:extent cx="5596255" cy="3777615"/>
            <wp:effectExtent l="0" t="0" r="4445" b="13335"/>
            <wp:wrapTopAndBottom/>
            <wp:docPr id="1" name="图片 1" descr="b61bd1e67cc7d9467d80b0744c57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1bd1e67cc7d9467d80b0744c570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/>
        </w:rPr>
        <w:t>招商处向企业负责人详细介绍霍林郭勒市市情、商情，重点介绍了与铝加工制造业相关产业发展情况，为企业分析在我市发展的各项政策及资源优势。企方表示愿意择机抵霍考察。下一步，再生铝招商处会持续跟进服务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江门市旺达科技有限公司成立于2017年，主要使用再生铝生产加工摩托车发动机壳体等摩托车零配件、汽车零配件，其产品主要供应大长江集团旗下“豪爵”品牌摩托车。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036840A3"/>
    <w:rsid w:val="2AE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8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2023-03-02T06:51:00Z</dcterms:created>
  <dc:creator>lenovoc</dc:creator>
  <cp:lastModifiedBy>Meng</cp:lastModifiedBy>
  <dcterms:modified xsi:type="dcterms:W3CDTF">2023-03-03T02:20:16Z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BEB71EADEF13407CAE6BA52D8F874BC0</vt:lpwstr>
  </property>
</Properties>
</file>