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霍林郭勒市河北辽宁招商处赴山西考察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1426210</wp:posOffset>
            </wp:positionV>
            <wp:extent cx="5607050" cy="2025015"/>
            <wp:effectExtent l="0" t="0" r="12700" b="13335"/>
            <wp:wrapTopAndBottom/>
            <wp:docPr id="2" name="图片 2" descr="383c2e0dc6015f6fae95b19aafb4fbb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83c2e0dc6015f6fae95b19aafb4fbb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202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3月4日，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霍林郭勒市</w:t>
      </w:r>
      <w:r>
        <w:rPr>
          <w:rFonts w:hint="eastAsia" w:ascii="仿宋" w:hAnsi="仿宋" w:eastAsia="仿宋" w:cs="仿宋"/>
          <w:sz w:val="32"/>
          <w:szCs w:val="32"/>
        </w:rPr>
        <w:t>河北辽宁招商处赴山西运城大运汽车股份有限公司进行考察。该公司销售部负责人向考察组介绍了企业发展现状、汽车销售情况，并表示将于近期到霍市进行实地考察。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2116455</wp:posOffset>
            </wp:positionV>
            <wp:extent cx="5607050" cy="2025015"/>
            <wp:effectExtent l="0" t="0" r="12700" b="13335"/>
            <wp:wrapTopAndBottom/>
            <wp:docPr id="3" name="图片 3" descr="947b0c36c97f8fabb3389fb68fc486c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47b0c36c97f8fabb3389fb68fc486c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202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ODM5OTljNTQ4M2MyMmM5NWFjMjkyYTQwMjU5MWYifQ=="/>
  </w:docVars>
  <w:rsids>
    <w:rsidRoot w:val="00000000"/>
    <w:rsid w:val="3B74402F"/>
    <w:rsid w:val="4EBD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0</Lines>
  <Paragraphs>0</Paragraphs>
  <TotalTime>7</TotalTime>
  <ScaleCrop>false</ScaleCrop>
  <LinksUpToDate>false</LinksUpToDate>
  <CharactersWithSpaces>101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2023-03-06T00:38:00Z</dcterms:created>
  <dc:creator>lenovoc</dc:creator>
  <cp:lastModifiedBy>Meng</cp:lastModifiedBy>
  <dcterms:modified xsi:type="dcterms:W3CDTF">2023-03-06T01:17:20Z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7F39C05E637C451EAAF2B84854675E01</vt:lpwstr>
  </property>
</Properties>
</file>