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霍林郭勒市科技局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党建工作计划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年，霍林郭勒市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科技局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党支部紧紧围绕习近平新时代中国特色社会主义思想和党的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二十大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精神，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全面落实从严治党，不断加强思想建设、组织建设、作风建设和制度建设，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深入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贯彻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党的二十大精神，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特制订如下</w:t>
      </w:r>
      <w:r>
        <w:rPr>
          <w:rFonts w:hint="eastAsia" w:ascii="仿宋" w:hAnsi="仿宋" w:eastAsia="仿宋" w:cs="仿宋"/>
          <w:sz w:val="32"/>
          <w:szCs w:val="32"/>
        </w:rPr>
        <w:t>计划：</w:t>
      </w:r>
    </w:p>
    <w:p>
      <w:pPr>
        <w:pStyle w:val="2"/>
        <w:numPr>
          <w:ilvl w:val="0"/>
          <w:numId w:val="0"/>
        </w:numPr>
        <w:ind w:left="320"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一、总体目标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习近平新时代中国特色社会主义思想和党的二十大精神</w:t>
      </w:r>
      <w:r>
        <w:rPr>
          <w:rFonts w:hint="eastAsia" w:ascii="仿宋" w:hAnsi="仿宋" w:eastAsia="仿宋" w:cs="仿宋"/>
          <w:sz w:val="32"/>
          <w:szCs w:val="32"/>
        </w:rPr>
        <w:t>为指导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不忘初心，牢记使命，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总结党史学习教育以来的经验，形成常态化、制度化机制，</w:t>
      </w:r>
      <w:r>
        <w:rPr>
          <w:rFonts w:hint="eastAsia" w:ascii="仿宋" w:hAnsi="仿宋" w:eastAsia="仿宋" w:cs="仿宋"/>
          <w:sz w:val="32"/>
          <w:szCs w:val="32"/>
        </w:rPr>
        <w:t>着力加强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党支部和全体党员</w:t>
      </w:r>
      <w:r>
        <w:rPr>
          <w:rFonts w:hint="eastAsia" w:ascii="仿宋" w:hAnsi="仿宋" w:eastAsia="仿宋" w:cs="仿宋"/>
          <w:sz w:val="32"/>
          <w:szCs w:val="32"/>
        </w:rPr>
        <w:t>思想、组织、作风、党风廉政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、意识形态</w:t>
      </w:r>
      <w:r>
        <w:rPr>
          <w:rFonts w:hint="eastAsia" w:ascii="仿宋" w:hAnsi="仿宋" w:eastAsia="仿宋" w:cs="仿宋"/>
          <w:sz w:val="32"/>
          <w:szCs w:val="32"/>
        </w:rPr>
        <w:t>和制度建设，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推进科技局党支部全面从严治党和党建各项工作扎实开展，为全市科技事业发展提供坚强组织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保障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二、具体工作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落实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党建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主体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责任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抓好党建“主业”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落实党建工作责任制，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支部书记</w:t>
      </w:r>
      <w:r>
        <w:rPr>
          <w:rFonts w:hint="eastAsia" w:ascii="仿宋" w:hAnsi="仿宋" w:eastAsia="仿宋" w:cs="仿宋"/>
          <w:sz w:val="32"/>
          <w:szCs w:val="32"/>
        </w:rPr>
        <w:t>切实担负起“第一责任人”职责，讨论、研究党建工作，经常进行督促检查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，认真执行“1241”工作机制，分析解决管党治党重点难点问题。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（二）落实“一岗双责”。</w:t>
      </w:r>
      <w:r>
        <w:rPr>
          <w:rFonts w:hint="eastAsia" w:ascii="仿宋" w:hAnsi="仿宋" w:eastAsia="仿宋" w:cs="仿宋"/>
          <w:sz w:val="32"/>
          <w:szCs w:val="32"/>
        </w:rPr>
        <w:t>班子成员分工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明确</w:t>
      </w:r>
      <w:r>
        <w:rPr>
          <w:rFonts w:hint="eastAsia" w:ascii="仿宋" w:hAnsi="仿宋" w:eastAsia="仿宋" w:cs="仿宋"/>
          <w:sz w:val="32"/>
          <w:szCs w:val="32"/>
        </w:rPr>
        <w:t>，切实发挥表率作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用</w:t>
      </w:r>
      <w:r>
        <w:rPr>
          <w:rFonts w:hint="eastAsia" w:ascii="仿宋" w:hAnsi="仿宋" w:eastAsia="仿宋" w:cs="仿宋"/>
          <w:sz w:val="32"/>
          <w:szCs w:val="32"/>
        </w:rPr>
        <w:t>。落实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一岗双责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建立支部书记负总责、班子成员分工负责“一岗双责”的党建工作格局。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)强化理论武装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制定党支部年度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总体</w:t>
      </w:r>
      <w:r>
        <w:rPr>
          <w:rFonts w:hint="eastAsia" w:ascii="仿宋" w:hAnsi="仿宋" w:eastAsia="仿宋" w:cs="仿宋"/>
          <w:sz w:val="32"/>
          <w:szCs w:val="32"/>
        </w:rPr>
        <w:t>学习计划，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包括党的建设、党风廉政、意识形态等具体内容，</w:t>
      </w:r>
      <w:r>
        <w:rPr>
          <w:rFonts w:hint="eastAsia" w:ascii="仿宋" w:hAnsi="仿宋" w:eastAsia="仿宋" w:cs="仿宋"/>
          <w:sz w:val="32"/>
          <w:szCs w:val="32"/>
        </w:rPr>
        <w:t>党员每年参加教育培训时间不少于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 w:cs="仿宋"/>
          <w:sz w:val="32"/>
          <w:szCs w:val="32"/>
        </w:rPr>
        <w:t>学时，其中领导班子成员一般不少于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 w:cs="仿宋"/>
          <w:sz w:val="32"/>
          <w:szCs w:val="32"/>
        </w:rPr>
        <w:t>学时。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充分利用</w:t>
      </w:r>
      <w:r>
        <w:rPr>
          <w:rFonts w:hint="eastAsia" w:ascii="仿宋" w:hAnsi="仿宋" w:eastAsia="仿宋" w:cs="仿宋"/>
          <w:sz w:val="32"/>
          <w:szCs w:val="32"/>
        </w:rPr>
        <w:t>微信学习群，让党员干部互相学习交流。同时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提高党员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学习强国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参与度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2、总结党史学习教育以来的经验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结合迎接二十大胜利召开，积极开展爱国主义教育、警示教育、党史学习教育等活动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严格落实每天个人自学、每周五集中学习、每季度开展专题研讨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认真组织开展“两学一做”学习教育。按照中央、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自治区、通辽市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要求，组织开展“学党章党规、学系列讲话，做合格党员”学习教育。采取集中学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习</w:t>
      </w:r>
      <w:r>
        <w:rPr>
          <w:rFonts w:hint="eastAsia" w:ascii="仿宋_GB2312" w:hAnsi="仿宋_GB2312" w:eastAsia="仿宋_GB2312" w:cs="仿宋_GB2312"/>
          <w:sz w:val="32"/>
          <w:szCs w:val="32"/>
        </w:rPr>
        <w:t>与个人自学、领导领学、座谈讨论、重点辅导相结合，通过观看录像、听报告、座谈会、撰写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"https://fanwen.chazidian.com/xindetihui/" \t "https://fanwen.chazidian.com/fanwen456655/_blank"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心得体会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、知识测试等多种方式，扎扎实实开展学习教育。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推进基层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党组织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先锋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模范创建工作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。深入推进“示范单位、示范岗位”创建活动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广泛开展党员志愿服务活动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，组织党员进社区为居民排忧解难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，组织开展精准扶贫和回访工作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;二是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实施好“党员三日”制度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;三是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开展好“我为群众办实事”活动。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2、认真落实“三会一课”制度，因党员不足7人，要每月召开一次党员大会，每季度召开一次党课，支部书记和班子成员至少要为党员上一次专题党课。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发挥“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主题党日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”载体效应。</w:t>
      </w:r>
      <w:r>
        <w:rPr>
          <w:rFonts w:hint="eastAsia" w:ascii="仿宋" w:hAnsi="仿宋" w:eastAsia="仿宋" w:cs="仿宋"/>
          <w:sz w:val="32"/>
          <w:szCs w:val="32"/>
        </w:rPr>
        <w:t>每月的最后一周星期五，集中不少于半天时间开展“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主题党日</w:t>
      </w:r>
      <w:r>
        <w:rPr>
          <w:rFonts w:hint="eastAsia" w:ascii="仿宋" w:hAnsi="仿宋" w:eastAsia="仿宋" w:cs="仿宋"/>
          <w:sz w:val="32"/>
          <w:szCs w:val="32"/>
        </w:rPr>
        <w:t>”。结合实际，设计主题学习和“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主题党日</w:t>
      </w:r>
      <w:r>
        <w:rPr>
          <w:rFonts w:hint="eastAsia" w:ascii="仿宋" w:hAnsi="仿宋" w:eastAsia="仿宋" w:cs="仿宋"/>
          <w:sz w:val="32"/>
          <w:szCs w:val="32"/>
        </w:rPr>
        <w:t>”活动菜单，要把学习活动与“三会一课”有机结合；同时与重点活动相结合、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与重要节日相结合、</w:t>
      </w:r>
      <w:r>
        <w:rPr>
          <w:rFonts w:hint="eastAsia" w:ascii="仿宋" w:hAnsi="仿宋" w:eastAsia="仿宋" w:cs="仿宋"/>
          <w:sz w:val="32"/>
          <w:szCs w:val="32"/>
        </w:rPr>
        <w:t>与日常工作相结合，积极推行“开放式”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主题党日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240" w:lineRule="auto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党务工作者能力素质。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按照市委关于开展党务工作者能力素质提升专项行动方案的要求，加强对科技局党务工作者培训，使其适应新时期党务工作开展的需要。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加强党务工作人员队伍建设，选优配强党务干部，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完善党建工作领导机构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240" w:lineRule="auto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4、加强机关党建工作。加强书记抓党建制度的落实，做到专题会议研究部署，每月有整改进度，推动脱贫攻坚等重大项目的开展，严肃党内生活，防止党建“灯下黑”。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（五）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严肃党内政治生活。</w:t>
      </w:r>
      <w:r>
        <w:rPr>
          <w:rFonts w:hint="eastAsia" w:ascii="仿宋" w:hAnsi="仿宋" w:eastAsia="仿宋" w:cs="仿宋"/>
          <w:sz w:val="32"/>
          <w:szCs w:val="32"/>
        </w:rPr>
        <w:t>坚持按期召开民主生活会和组织生活会，认真开展批评与自我批评，对照意见查找问题，建立班子整改方案和个人整改清单台账；坚持谈心谈话制度，制定谈心谈话计划，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党支部</w:t>
      </w:r>
      <w:r>
        <w:rPr>
          <w:rFonts w:hint="eastAsia" w:ascii="仿宋" w:hAnsi="仿宋" w:eastAsia="仿宋" w:cs="仿宋"/>
          <w:sz w:val="32"/>
          <w:szCs w:val="32"/>
        </w:rPr>
        <w:t>书记每年至少与班子成员、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环节</w:t>
      </w:r>
      <w:r>
        <w:rPr>
          <w:rFonts w:hint="eastAsia" w:ascii="仿宋" w:hAnsi="仿宋" w:eastAsia="仿宋" w:cs="仿宋"/>
          <w:sz w:val="32"/>
          <w:szCs w:val="32"/>
        </w:rPr>
        <w:t>干部开展谈心谈话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次，坦诚相见，交流思想；坚持对党员进行民主评议，每年安排1次评议，评定优秀、合格、基本合格和不合格四个等次，并组织填写《民主评议党员情况登记表》，评议结果向本人进行反馈。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（六）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认真学习贯彻党的二十大精神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以“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党的二十大精神</w:t>
      </w:r>
      <w:r>
        <w:rPr>
          <w:rFonts w:hint="eastAsia" w:ascii="仿宋" w:hAnsi="仿宋" w:eastAsia="仿宋" w:cs="仿宋"/>
          <w:sz w:val="32"/>
          <w:szCs w:val="32"/>
        </w:rPr>
        <w:t>”为主题，组织党员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每周五集中学习二十大精神</w:t>
      </w:r>
      <w:r>
        <w:rPr>
          <w:rFonts w:hint="eastAsia" w:ascii="仿宋" w:hAnsi="仿宋" w:eastAsia="仿宋" w:cs="仿宋"/>
          <w:sz w:val="32"/>
          <w:szCs w:val="32"/>
        </w:rPr>
        <w:t>；组织领导干部安排专门时间自学，逐字逐句研读《党的二十大报告辅导读本》《党的二十大报告学习辅导百问》《二十大党章修正案学习问答》和《习近平新时代中国特色社会主义思想学习纲要》《习近平谈治国理政》等学习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（七）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继续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贯彻落实“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五化协同、大抓基层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”工作。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严格按照上级文件精神，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2023年进一步推动党支部标准化规范化建设，继续争创“最强党支部”，聚焦“三强三优”，推动党支部建设创新工作，争创市级“模范机关”，推动机关文化更上一层楼。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（八）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加强党员干部队伍管理。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落实“三位一体”机制</w:t>
      </w:r>
      <w:r>
        <w:rPr>
          <w:rFonts w:hint="eastAsia" w:ascii="仿宋" w:hAnsi="仿宋" w:eastAsia="仿宋" w:cs="仿宋"/>
          <w:sz w:val="32"/>
          <w:szCs w:val="32"/>
        </w:rPr>
        <w:t>，开展“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积</w:t>
      </w:r>
      <w:r>
        <w:rPr>
          <w:rFonts w:hint="eastAsia" w:ascii="仿宋" w:hAnsi="仿宋" w:eastAsia="仿宋" w:cs="仿宋"/>
          <w:sz w:val="32"/>
          <w:szCs w:val="32"/>
        </w:rPr>
        <w:t>分制”年度考核。党员在年初要作出承诺，报支部审定并公开承诺。党支部对党员的一贯表现以及在学习教育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、党员活动</w:t>
      </w:r>
      <w:r>
        <w:rPr>
          <w:rFonts w:hint="eastAsia" w:ascii="仿宋" w:hAnsi="仿宋" w:eastAsia="仿宋" w:cs="仿宋"/>
          <w:sz w:val="32"/>
          <w:szCs w:val="32"/>
        </w:rPr>
        <w:t>中现实表现要进行积分登记，采取年中初评、年底集中考评的方式进行考核，考核结果将作为评选优秀党员的重要依据。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（九）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坚持按月缴纳党费常态化。</w:t>
      </w:r>
      <w:r>
        <w:rPr>
          <w:rFonts w:hint="eastAsia" w:ascii="仿宋" w:hAnsi="仿宋" w:eastAsia="仿宋" w:cs="仿宋"/>
          <w:sz w:val="32"/>
          <w:szCs w:val="32"/>
        </w:rPr>
        <w:t>严格按照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标准核定党费缴纳基数，指定专人按月收缴党费，并开具收据，建立党费收缴明细台账。把交纳当月党费作为“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主题党日</w:t>
      </w:r>
      <w:r>
        <w:rPr>
          <w:rFonts w:hint="eastAsia" w:ascii="仿宋" w:hAnsi="仿宋" w:eastAsia="仿宋" w:cs="仿宋"/>
          <w:sz w:val="32"/>
          <w:szCs w:val="32"/>
        </w:rPr>
        <w:t>”的常规性内容，通过每月自觉缴纳党费强化每名党员的党性认识，增强党员的组织观念，时刻牢记自己的党员第一身份，履行党员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义务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（十）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做好党员发展工作。</w:t>
      </w:r>
      <w:r>
        <w:rPr>
          <w:rFonts w:hint="eastAsia" w:ascii="仿宋" w:hAnsi="仿宋" w:eastAsia="仿宋" w:cs="仿宋"/>
          <w:sz w:val="32"/>
          <w:szCs w:val="32"/>
        </w:rPr>
        <w:t>严格按照“坚持标准、保证质量、改善结构、慎重发展”的方针和发展党员制度发展党员，制定年度计划，力争发展入党积极分子1名，预备党员1名。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（十一）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做好党建资料收集和管理工作。</w:t>
      </w:r>
      <w:r>
        <w:rPr>
          <w:rFonts w:hint="eastAsia" w:ascii="仿宋" w:hAnsi="仿宋" w:eastAsia="仿宋" w:cs="仿宋"/>
          <w:sz w:val="32"/>
          <w:szCs w:val="32"/>
        </w:rPr>
        <w:t>年初有计划、年终有总结，建立入党申请人、入党积极分子和党员花名册，对党员名册、党费收缴记录、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党支部</w:t>
      </w:r>
      <w:r>
        <w:rPr>
          <w:rFonts w:hint="eastAsia" w:ascii="仿宋" w:hAnsi="仿宋" w:eastAsia="仿宋" w:cs="仿宋"/>
          <w:sz w:val="32"/>
          <w:szCs w:val="32"/>
        </w:rPr>
        <w:t>织关系转接、支部换届、“三会一课”记录本等重要文件资料，按照档案管理相关办法，进行整理归档留存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，设置专人管理。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（十二）发挥群团组织作用。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继续结合文明城市创建工作，组织开展丰富多彩的群众性精神文明创建活动，彰显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人的青春活力和良好精神风貌。</w:t>
      </w:r>
    </w:p>
    <w:p>
      <w:pPr>
        <w:pStyle w:val="5"/>
        <w:shd w:val="clear" w:color="auto" w:fill="FFFFFF"/>
        <w:spacing w:before="0" w:beforeLines="0" w:beforeAutospacing="0" w:after="0" w:afterLines="0" w:afterAutospacing="0" w:line="540" w:lineRule="exact"/>
        <w:ind w:firstLine="643" w:firstLineChars="200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（十三）认真抓好党风廉政建设</w:t>
      </w:r>
    </w:p>
    <w:p>
      <w:pPr>
        <w:pStyle w:val="5"/>
        <w:shd w:val="clear" w:color="auto" w:fill="FFFFFF"/>
        <w:spacing w:before="0" w:beforeLines="0" w:beforeAutospacing="0" w:after="0" w:afterLines="0" w:afterAutospacing="0" w:line="540" w:lineRule="exact"/>
        <w:ind w:firstLine="640" w:firstLineChars="200"/>
        <w:rPr>
          <w:rFonts w:hint="eastAsia"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加强党性党风党纪教育。结合重要时间节点，通过学习党纪党规和相关文件、开展警示教育、参观廉政教育基地，教育引导党员干部守纪律、讲规矩，牢固树立“红线意识”、“底线思维”，做到忠诚、干净、担当。</w:t>
      </w:r>
    </w:p>
    <w:p>
      <w:pPr>
        <w:pStyle w:val="5"/>
        <w:shd w:val="clear" w:color="auto" w:fill="FFFFFF"/>
        <w:spacing w:before="0" w:beforeLines="0" w:beforeAutospacing="0" w:after="0" w:afterLines="0" w:afterAutospacing="0" w:line="540" w:lineRule="exact"/>
        <w:ind w:firstLine="640" w:firstLineChars="200"/>
        <w:rPr>
          <w:rFonts w:hint="eastAsia"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严格权力运行监管。一是坚持“三重一大”事项集体决策规则</w:t>
      </w:r>
      <w:r>
        <w:rPr>
          <w:rFonts w:hint="eastAsia" w:ascii="仿宋" w:hAnsi="仿宋" w:eastAsia="仿宋" w:cs="Arial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坚持重大事项决策“一把手”末位表态制度，注意听取不同意见。二是严格执行人事、财经纪律和规章；三是落实党务公开、</w:t>
      </w:r>
      <w:r>
        <w:rPr>
          <w:rFonts w:hint="eastAsia" w:ascii="仿宋" w:hAnsi="仿宋" w:eastAsia="仿宋" w:cs="Arial"/>
          <w:color w:val="000000"/>
          <w:sz w:val="32"/>
          <w:szCs w:val="32"/>
          <w:lang w:eastAsia="zh-CN"/>
        </w:rPr>
        <w:t>政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务公开制度；四是积极配合派驻纪检组开展工作。</w:t>
      </w:r>
      <w:r>
        <w:rPr>
          <w:rFonts w:hint="eastAsia" w:ascii="仿宋" w:hAnsi="仿宋" w:eastAsia="仿宋" w:cs="Arial"/>
          <w:color w:val="000000"/>
          <w:sz w:val="32"/>
          <w:szCs w:val="32"/>
          <w:lang w:eastAsia="zh-CN"/>
        </w:rPr>
        <w:t>五是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坚持重大事项请示报告、党员党性定期分析等制度。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 w:bidi="ar-SA"/>
        </w:rPr>
        <w:t>3、加强各项制度建设。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制度治党，规范完善科技局党支部学习、考勤、财务、档案管理等一系列机关规章制度，并严格执行；严格落实“一把手末位表态”制度、“三会一课”、“三重一大”“一岗双责”等制度，实现用制度管人管事，推动各项工作开展。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 w:bidi="ar-SA"/>
        </w:rPr>
        <w:t>严明</w:t>
      </w:r>
      <w:r>
        <w:rPr>
          <w:rFonts w:hint="eastAsia" w:ascii="仿宋" w:hAnsi="仿宋" w:eastAsia="仿宋"/>
          <w:color w:val="000000"/>
          <w:sz w:val="32"/>
          <w:szCs w:val="32"/>
        </w:rPr>
        <w:t>各项工作纪律，严格落实请示报告、请销假、值班值守等项工作制度，加强日常检查和考勤，坚决杜绝纪律松散、作风散漫、无故脱岗等现象的发生。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十四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)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狠抓意识形态工作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，大力推进机关精神文明建设 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、努力加强机关文化建设。一是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鼓励</w:t>
      </w:r>
      <w:r>
        <w:rPr>
          <w:rFonts w:hint="eastAsia" w:ascii="仿宋_GB2312" w:hAnsi="仿宋_GB2312" w:eastAsia="仿宋_GB2312" w:cs="仿宋_GB2312"/>
          <w:sz w:val="32"/>
          <w:szCs w:val="32"/>
        </w:rPr>
        <w:t>党员干部立足岗位，参加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各种理论测试及竞赛</w:t>
      </w:r>
      <w:r>
        <w:rPr>
          <w:rFonts w:hint="eastAsia" w:ascii="仿宋_GB2312" w:hAnsi="仿宋_GB2312" w:eastAsia="仿宋_GB2312" w:cs="仿宋_GB2312"/>
          <w:sz w:val="32"/>
          <w:szCs w:val="32"/>
        </w:rPr>
        <w:t>、征文等文体活动;二是以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“二十大胜利召开”</w:t>
      </w:r>
      <w:r>
        <w:rPr>
          <w:rFonts w:hint="eastAsia" w:ascii="仿宋_GB2312" w:hAnsi="仿宋_GB2312" w:eastAsia="仿宋_GB2312" w:cs="仿宋_GB2312"/>
          <w:sz w:val="32"/>
          <w:szCs w:val="32"/>
        </w:rPr>
        <w:t>为契机，组织全体党员开展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学习宣传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活动;三是充分展示党员干部良好精神风貌，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督促党员干部遵纪守法，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党员领学和讲党课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狠抓意识形态工作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。大力践行社会主义核心价值观，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深入学习习近平总书记系列讲话精神和意识形态领域重要论述，提高思想认识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认真做好舆情研判工作和网络阵地监管工作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2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大力开展党务、政务公开活动。进一步深化党务、政务公开内容，落实党务、政务公开要求，完善党务、政务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公开制度，促进党务、政务公开经常化、制度化、规范化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十五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)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狠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抓党史学习教育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推进“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不忘初心、牢记使命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主题教育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常态化制度化，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将党史学习教育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经验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不忘初心、牢记使命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主题教育有机结合，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推动党员教育成果巩固发展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相关要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组织机构。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冯宝军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同志任组长的党建工作领导小组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，下设办公室，办公室主任由刘玲玲担任，分管领导安排和督促科技局党建各项工作。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（二）是强化监督问责。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全局党员干部职工要切实提高思想认识，加强政治意识，主动投入到推动党建各项工作中来，尤其是承担任务的党员干部，要切实承担起工作任务，对履职尽责不力的人员，科技局党支部将严肃追责问责。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（三）发挥先锋表率作用。</w:t>
      </w:r>
      <w:r>
        <w:rPr>
          <w:rFonts w:hint="eastAsia" w:ascii="仿宋" w:hAnsi="仿宋" w:eastAsia="仿宋" w:cs="仿宋"/>
          <w:sz w:val="32"/>
          <w:szCs w:val="32"/>
        </w:rPr>
        <w:t>全体党员干部要以求实的态度去工作、以务实的作风当先锋、以落实的质量作表率，以党建品牌创建和带动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科技局</w:t>
      </w:r>
      <w:r>
        <w:rPr>
          <w:rFonts w:hint="eastAsia" w:ascii="仿宋" w:hAnsi="仿宋" w:eastAsia="仿宋" w:cs="仿宋"/>
          <w:sz w:val="32"/>
          <w:szCs w:val="32"/>
        </w:rPr>
        <w:t>工作升位争先。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（四）创新方法，创建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品牌。</w:t>
      </w:r>
      <w:r>
        <w:rPr>
          <w:rFonts w:hint="eastAsia" w:ascii="仿宋" w:hAnsi="仿宋" w:eastAsia="仿宋" w:cs="仿宋"/>
          <w:sz w:val="32"/>
          <w:szCs w:val="32"/>
        </w:rPr>
        <w:t>支部要立足本单位和行业特点，围绕品牌创建，创新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党建工作方法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今年争创“党建引领创新发展”项目建设年载体活动品牌，</w:t>
      </w:r>
      <w:r>
        <w:rPr>
          <w:rFonts w:hint="eastAsia" w:ascii="仿宋" w:hAnsi="仿宋" w:eastAsia="仿宋" w:cs="仿宋"/>
          <w:sz w:val="32"/>
          <w:szCs w:val="32"/>
        </w:rPr>
        <w:t>用鲜活的形式和内容确保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党建工作</w:t>
      </w:r>
      <w:r>
        <w:rPr>
          <w:rFonts w:hint="eastAsia" w:ascii="仿宋" w:hAnsi="仿宋" w:eastAsia="仿宋" w:cs="仿宋"/>
          <w:sz w:val="32"/>
          <w:szCs w:val="32"/>
        </w:rPr>
        <w:t>取得实效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b0t09cAAAAK&#10;AQAADwAAAGRycy9kb3ducmV2LnhtbE2Py07DMBBF90j8gzVI7KjdtKUhxKlERVgi0bBg6cZDEvAj&#10;st00/D3TFSxnztWdM+VutoZNGOLgnYTlQgBD13o9uE7Ce1Pf5cBiUk4r4x1K+MEIu+r6qlSF9mf3&#10;htMhdYxKXCyUhD6lseA8tj1aFRd+REfs0werEo2h4zqoM5VbwzMh7rlVg6MLvRpx32P7fThZCfu6&#10;acKEMZgPfKlXX69Pa3yepby9WYpHYAnn9BeGiz6pQ0VOR39yOjIjYZuvVxQlsAF24WKb0eIoIcsf&#10;NsCrkv9/ofoFUEsDBBQAAAAIAIdO4kBItvYn3AIAACQGAAAOAAAAZHJzL2Uyb0RvYy54bWytVM1u&#10;1DAQviPxDpbvaZJtus1GzVbbTYOQKlqpIM5ex9lYOLZle38K4gpvwIkLd56rz8E42ey2BaFKsIfs&#10;2DOeme+bn7PzbSvQmhnLlcxxfBRhxCRVFZfLHL97WwYpRtYRWRGhJMvxHbP4fPryxdlGZ2ykGiUq&#10;ZhA4kTbb6Bw3zuksDC1tWEvskdJMgrJWpiUOjmYZVoZswHsrwlEUjcONMpU2ijJr4bbolXjn0TzH&#10;oaprTlmh6Kpl0vVeDRPEASTbcG3xtMu2rhl113VtmUMix4DUdV8IAvLCf8PpGcmWhuiG010K5Dkp&#10;PMHUEi4h6N5VQRxBK8N/c9VyapRVtTuiqg17IB0jgCKOnnBz2xDNOixAtdV70u3/c0vfrG8M4hV0&#10;AkaStFDw+29f77//vP/xBcWeno22GVjdarBz2wu19aa7ewuXHvW2Nq3/BzwI9EDu3Z5ctnWI+kfp&#10;KE0jUFHQDQfwEx6ea2PdK6Za5IUcG6heRypZX1nXmw4mPppUJRcC7kkmJNrkeHx8EnUP9hpwLqQ3&#10;gCzAx07qK/NpEk0u08s0CZLR+DJIoqIIZuU8CcZlfHpSHBfzeRF/9v7iJGt4VTHp4w1dEifPq8Ku&#10;U/r67vvEKsEr786nZM1yMRcGrQl0adn9PMOQ/AOz8HEanRpQPYEUj5LoYjQJynF6GiRlchJMTqM0&#10;iOLJxWQcJZOkKB9DuuKS/TukR+w/SJpkvmB7bAtB6Ie/QvPpHKABA0PhQt+Hfb95yW0XW6DIiwtV&#10;3UFvGtUPt9W05BD0ilh3QwxMM/Qc7Dt3DZ9aKOgTtZMwapT5+Kd7bw/lBS1GG9gOOZawDDESryUM&#10;Hzh0g2AGYTEIctXOFRQSBgpy6UR4YJwYxNqo9j0swZmPASoiKUTKsRvEues3FCxRymazzmilDV82&#10;/QNYHZq4K3mrqQ/TtZCerRzMQzcmB1aASn+A5dGRult0fjs9PHdWh+U+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C9vS3T1wAAAAoBAAAPAAAAAAAAAAEAIAAAACIAAABkcnMvZG93bnJldi54bWxQ&#10;SwECFAAUAAAACACHTuJASLb2J9wCAAAkBgAADgAAAAAAAAABACAAAAAmAQAAZHJzL2Uyb0RvYy54&#10;bWxQSwUGAAAAAAYABgBZAQAAdA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7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F9imLNMAAAAG&#10;AQAADwAAAGRycy9kb3ducmV2LnhtbE2PQU/DMAyF70j8h8hI3Fi6saFSmk5iojsisXLgmDWmLSRO&#10;lWRd+fd4J7j5+VnP3yu3s7NiwhAHTwqWiwwEUuvNQJ2C96a+y0HEpMlo6wkV/GCEbXV9VerC+DO9&#10;4XRIneAQioVW0Kc0FlLGtken48KPSOx9+uB0Yhk6aYI+c7izcpVlD9LpgfhDr0fc9dh+H05Owa5u&#10;mjBhDPYD9/X91+vzGl9mpW5vltkTiIRz+juGCz6jQ8VMR38iE4VVwEUSbzcg2FzlOevjZXjcgKxK&#10;+R+/+gV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fYpiz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jMzFkZDU0YTdjMzUzMmU1NTVkNmM5YTM3MmUzODgifQ=="/>
  </w:docVars>
  <w:rsids>
    <w:rsidRoot w:val="2AD52F3A"/>
    <w:rsid w:val="2AD52F3A"/>
    <w:rsid w:val="35A82B16"/>
    <w:rsid w:val="5908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3414</Words>
  <Characters>3428</Characters>
  <Lines>0</Lines>
  <Paragraphs>0</Paragraphs>
  <TotalTime>5</TotalTime>
  <ScaleCrop>false</ScaleCrop>
  <LinksUpToDate>false</LinksUpToDate>
  <CharactersWithSpaces>3441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2023-03-30T02:00:00Z</dcterms:created>
  <dc:creator>。</dc:creator>
  <cp:lastModifiedBy>❄️</cp:lastModifiedBy>
  <cp:lastPrinted>2023-05-08T03:12:14Z</cp:lastPrinted>
  <dcterms:modified xsi:type="dcterms:W3CDTF">2023-05-08T03:14:07Z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B66783BC7E0C4FBCB1882E0EA8595640_13</vt:lpwstr>
  </property>
</Properties>
</file>