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5" w:beforeAutospacing="0" w:after="315" w:afterAutospacing="0" w:line="370" w:lineRule="atLeast"/>
        <w:ind w:right="0" w:firstLine="442" w:firstLineChars="1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B3B3B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【新时代文明实践】--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B3B3B"/>
          <w:spacing w:val="0"/>
          <w:sz w:val="44"/>
          <w:szCs w:val="44"/>
          <w:shd w:val="clear" w:color="auto" w:fill="FFFFFF"/>
          <w:lang w:val="en-US" w:eastAsia="zh-CN"/>
        </w:rPr>
        <w:t>清理小广告活动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5" w:beforeAutospacing="0" w:after="315" w:afterAutospacing="0" w:line="370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为进一步营造整洁有序的文明环境，提升村民居住的幸福指数，5月28日上午，巴润嘎查新时代文明实践站组织工作人员及志愿者20余人，开展“清理小广告 助力文明城”志愿服务活动。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5" w:beforeAutospacing="0" w:after="315" w:afterAutospacing="0" w:line="370" w:lineRule="atLeast"/>
        <w:ind w:right="0"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等线" w:hAnsi="等线" w:eastAsia="等线" w:cs="等线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5445125" cy="2450465"/>
            <wp:effectExtent l="0" t="0" r="3175" b="6985"/>
            <wp:docPr id="5" name="图片 1" descr="7536ddc7e3a1a1c0b5692512de6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7536ddc7e3a1a1c0b5692512de622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5" w:beforeAutospacing="0" w:after="315" w:afterAutospacing="0" w:line="370" w:lineRule="atLeast"/>
        <w:ind w:right="0"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本次活动主要针对辖区内单元门上、墙壁上和电线杆上的广告进行全面清理。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志愿者们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分组进行、互相协助，拿着抹布、喷壶、铲刀等工具，仔细铲除单元门、墙体和电线杆上的小广告，发现一处、清理一处。小广告数量较多且粘得太牢，给清理工作带来了一定的难度，志愿者们主动出击，先用酒精、水喷洒，再用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，使出浑身解数，终于把小广告清理得干净。在活动过程中，志愿者们还广泛宣传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注意防火，禁止乱堆乱放，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引导广大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eastAsia="zh-CN"/>
        </w:rPr>
        <w:t>村民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自觉养成文明健康、绿色环保的良好生活习惯，以实际行动维护好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嘎查村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的洁、净、美。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5" w:beforeAutospacing="0" w:after="315" w:afterAutospacing="0" w:line="370" w:lineRule="atLeast"/>
        <w:ind w:right="0" w:firstLine="48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</w:pPr>
      <w:r>
        <w:rPr>
          <w:rFonts w:hint="default" w:ascii="等线" w:hAnsi="等线" w:eastAsia="等线" w:cs="等线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5445125" cy="2450465"/>
            <wp:effectExtent l="0" t="0" r="3175" b="6985"/>
            <wp:docPr id="6" name="图片 2" descr="41ef1e3e6b6ceb70badfc2ee99e6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41ef1e3e6b6ceb70badfc2ee99e68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5" w:beforeAutospacing="0" w:after="315" w:afterAutospacing="0" w:line="370" w:lineRule="atLeast"/>
        <w:ind w:left="0" w:right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通过此次活动，不仅使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区环境面貌焕然一新，还带动辖区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eastAsia="zh-CN"/>
        </w:rPr>
        <w:t>村民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养成文明卫生好习惯，增强了大家的环境保洁意识。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今后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巴润嘎查新时代文明实践站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将在工作中继续深入开展环境卫生整治工作，维护好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  <w:lang w:val="en-US" w:eastAsia="zh-CN"/>
        </w:rPr>
        <w:t>嘎查村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B3B3B"/>
          <w:spacing w:val="0"/>
          <w:sz w:val="32"/>
          <w:szCs w:val="32"/>
          <w:shd w:val="clear" w:color="auto" w:fill="FFFFFF"/>
        </w:rPr>
        <w:t>整洁优美的环境。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（巴润/刘照伟）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000000"/>
    <w:rsid w:val="086A5B0F"/>
    <w:rsid w:val="12A83E03"/>
    <w:rsid w:val="13A21312"/>
    <w:rsid w:val="1E0130C1"/>
    <w:rsid w:val="44226E0A"/>
    <w:rsid w:val="49D4280C"/>
    <w:rsid w:val="4CC823D1"/>
    <w:rsid w:val="54CB0CB0"/>
    <w:rsid w:val="67136C12"/>
    <w:rsid w:val="7E977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444</Characters>
  <Lines>0</Lines>
  <Paragraphs>0</Paragraphs>
  <TotalTime>1</TotalTime>
  <ScaleCrop>false</ScaleCrop>
  <LinksUpToDate>false</LinksUpToDate>
  <CharactersWithSpaces>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2023-05-21T13:42:00Z</dcterms:created>
  <dc:creator>AAA-甜馨、妈妈</dc:creator>
  <cp:lastModifiedBy>AAA-甜馨、妈妈</cp:lastModifiedBy>
  <dcterms:modified xsi:type="dcterms:W3CDTF">2023-05-25T01:41:42Z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E25D9113AB284A7087CB9D91144892C1</vt:lpwstr>
  </property>
</Properties>
</file>