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eastAsia" w:ascii="宋体" w:hAnsi="宋体" w:eastAsia="宋体" w:cs="宋体"/>
          <w:b/>
          <w:bCs/>
          <w:sz w:val="44"/>
          <w:szCs w:val="44"/>
        </w:rPr>
        <w:t>霍林郭勒高新技术产业开发区会同山东招商处</w:t>
      </w:r>
      <w:r>
        <w:rPr>
          <w:rFonts w:hint="eastAsia" w:ascii="宋体" w:hAnsi="宋体" w:eastAsia="宋体" w:cs="宋体"/>
          <w:b/>
          <w:bCs/>
          <w:sz w:val="44"/>
          <w:szCs w:val="44"/>
          <w:lang w:val="en-US" w:eastAsia="zh-CN"/>
        </w:rPr>
        <w:t>赴</w:t>
      </w:r>
      <w:r>
        <w:rPr>
          <w:rFonts w:hint="eastAsia" w:ascii="宋体" w:hAnsi="宋体" w:eastAsia="宋体" w:cs="宋体"/>
          <w:b/>
          <w:bCs/>
          <w:sz w:val="44"/>
          <w:szCs w:val="44"/>
        </w:rPr>
        <w:t>吉林</w:t>
      </w:r>
      <w:r>
        <w:rPr>
          <w:rFonts w:hint="eastAsia" w:ascii="宋体" w:hAnsi="宋体" w:eastAsia="宋体" w:cs="宋体"/>
          <w:b/>
          <w:bCs/>
          <w:sz w:val="44"/>
          <w:szCs w:val="44"/>
          <w:lang w:val="en-US" w:eastAsia="zh-CN"/>
        </w:rPr>
        <w:t>洽谈对接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2155190</wp:posOffset>
            </wp:positionV>
            <wp:extent cx="5608320" cy="5639435"/>
            <wp:effectExtent l="0" t="0" r="11430" b="18415"/>
            <wp:wrapTopAndBottom/>
            <wp:docPr id="1" name="图片 1" descr="4f0e4e7630392caff70897c9336c6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f0e4e7630392caff70897c9336c6e4"/>
                    <pic:cNvPicPr>
                      <a:picLocks noChangeAspect="1"/>
                    </pic:cNvPicPr>
                  </pic:nvPicPr>
                  <pic:blipFill>
                    <a:blip r:embed="rId4"/>
                    <a:stretch>
                      <a:fillRect/>
                    </a:stretch>
                  </pic:blipFill>
                  <pic:spPr>
                    <a:xfrm>
                      <a:off x="0" y="0"/>
                      <a:ext cx="5608320" cy="5639435"/>
                    </a:xfrm>
                    <a:prstGeom prst="rect">
                      <a:avLst/>
                    </a:prstGeom>
                  </pic:spPr>
                </pic:pic>
              </a:graphicData>
            </a:graphic>
          </wp:anchor>
        </w:drawing>
      </w:r>
      <w:r>
        <w:rPr>
          <w:rFonts w:hint="eastAsia" w:ascii="仿宋" w:hAnsi="仿宋" w:eastAsia="仿宋" w:cs="仿宋"/>
          <w:sz w:val="32"/>
          <w:szCs w:val="32"/>
        </w:rPr>
        <w:t>3月27日，霍林郭勒高新技术产业开发区会同山东招商处同吉林钢宣机械有限公司就国内贸易和汽车铝产品加工事宜再一次深入洽谈对接，并对产品运输、电价、铝锭重熔、期货价格下浮、产业对接区位等几方面进行了详细成本测算和解读。企业表示，公司毗邻长春一汽制造基地，将依托自己的贸易平台在汽车铝底盘等相关零部件加工上再次赴霍深度调研。</w:t>
      </w:r>
      <w:bookmarkStart w:id="0" w:name="_GoBack"/>
      <w:bookmarkEnd w:id="0"/>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124864D5"/>
    <w:rsid w:val="380F0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185</Words>
  <Characters>186</Characters>
  <Lines>0</Lines>
  <Paragraphs>0</Paragraphs>
  <TotalTime>2</TotalTime>
  <ScaleCrop>false</ScaleCrop>
  <LinksUpToDate>false</LinksUpToDate>
  <CharactersWithSpaces>186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2023-03-28T00:40:17Z</dcterms:created>
  <dc:creator>lenovoc</dc:creator>
  <cp:lastModifiedBy>Meng</cp:lastModifiedBy>
  <dcterms:modified xsi:type="dcterms:W3CDTF">2023-03-28T00:46:54Z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7CA36CE5CD244D7C8C514F654C982673</vt:lpwstr>
  </property>
</Properties>
</file>