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河日木特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村开展“全民免费布病筛查”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健康是人类生存发展的永恒主题，是社会文明进步的重要标志。为扎实推进医疗惠民工程，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霍林郭勒市疾控中心为河日木特村提供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每人每年享受一次布病筛查政策，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达来胡硕苏木河日木特村委会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高度重视，为让人民群众切切实实感受到党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32400" cy="3924300"/>
            <wp:effectExtent l="0" t="0" r="6350" b="0"/>
            <wp:docPr id="4" name="图片 4" descr="de6a0ce84a574db425b2f823d0ce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6a0ce84a574db425b2f823d0ce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的温暖与关怀，精心组织安排这次活动。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河日木特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村开展“全民免费布病筛查”，此次活动得到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河日木特村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村民的大力支持。卫生院工作人员组成体检小组，利用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一上午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时间，为村内所有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有需要的村民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都做免费了布病筛查。布病筛查活动开展之前，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河日木特村新时代文明志愿者们协助工作人员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进行了大力宣传，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工作人员耐心的作讲解，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争取做到人人知晓，人人参与。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5" name="图片 5" descr="9c8f503a8651e7bfa4f901f0cd3b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8f503a8651e7bfa4f901f0cd3b7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筛查过程中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河日木特村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新时代文明宣讲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志愿者服务队协助医院工作人员填表，维持现场秩序，为本次活动顺利贡献了力量。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通过本次全民免费布病筛查，为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本村村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民群众普及了相关的健康知识，同时还介绍了预防、控制措施，提高了村民们的健康意识，用专业知识为村民健康保驾护航。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WMxODQzZjkxZWUwZGQzZTcwNzY3MGRmZDMyYTcifQ=="/>
  </w:docVars>
  <w:rsids>
    <w:rsidRoot w:val="621370C9"/>
    <w:rsid w:val="0C3F500B"/>
    <w:rsid w:val="3423303B"/>
    <w:rsid w:val="541128AF"/>
    <w:rsid w:val="621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425</Characters>
  <Lines>0</Lines>
  <Paragraphs>0</Paragraphs>
  <TotalTime>11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2023-06-15T02:24:00Z</dcterms:created>
  <dc:creator>Lenovo</dc:creator>
  <cp:lastModifiedBy>WPS_1604278803</cp:lastModifiedBy>
  <dcterms:modified xsi:type="dcterms:W3CDTF">2023-06-15T07:28:43Z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814DFC740F304FE3A7F6DAC40CFCBEB2_13</vt:lpwstr>
  </property>
</Properties>
</file>