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达来胡硕村党支部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主题党日活动通知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为学习习近平新时代中国特色社会主义思想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弘扬铸牢中华民族共同体意识，</w:t>
      </w:r>
      <w:r>
        <w:rPr>
          <w:rFonts w:hint="eastAsia" w:ascii="仿宋" w:hAnsi="仿宋" w:eastAsia="仿宋" w:cs="仿宋"/>
          <w:sz w:val="32"/>
          <w:szCs w:val="32"/>
        </w:rPr>
        <w:t>根据上级要求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月份支部主题党日以“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习近平总书记对内蒙古重要指示精神</w:t>
      </w:r>
      <w:r>
        <w:rPr>
          <w:rFonts w:hint="eastAsia" w:ascii="仿宋" w:hAnsi="仿宋" w:eastAsia="仿宋" w:cs="仿宋"/>
          <w:sz w:val="32"/>
          <w:szCs w:val="32"/>
        </w:rPr>
        <w:t>”为主题。现就开展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月份支部主题党日活动有关事项安排如下：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一、活动时间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二、活动主题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中共中央总书记、国家主席、中央军委主席习近平近日在内蒙古考察时强调，要牢牢把握党中央对内蒙古的战略定位，完整、准确、全面贯彻新发展理念，紧紧围绕推进高质量发展这个首要任务，以铸牢中华民族共同体意识为主线，坚持发展和安全并重，坚持以生态优先、绿色发展为导向，积极融入和服务构建新发展格局，在建设“两个屏障”、“两个基地”、“一个桥头堡”上展现新作为，奋力书写中国式现代化内蒙古新篇章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三、活动重点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是国家重要能源和战略资源基地。习近平总书记强调，坚持绿色发展是必由之路。推动传统能源产业转型升级，大力发展绿色能源，做大做强国家重要能源基地，是内蒙古发展的重中之重。在这方面内蒙古方向明确、路子对头、前景很好，大有作为、大有前途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的十八大以来，习近平总书记多次就内蒙古能源发展作出重要指示。殷殷嘱托、字字千钧，为内蒙古能源事业指明了方向，更激发全区上下逐浪涛头再出发的自觉和勇气。内蒙古正加快统筹能源保供和绿色转型，奋力推动国家重要能源基地建设不断取得新进展、创造新业绩、谱写新篇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位于祖国北疆，面积约为118.3万平方千米，横跨东北、华北、西北三大区——内蒙古“地上地下都是宝”。谈及这里的经济特点，人们总会提到“羊煤土气”（即羊绒、煤炭、稀土、天然气）。基于丰富的能源资源禀赋，内蒙古在保障我国能源安全中有着举足轻重的地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建设国家重要能源基地，是总书记从内蒙古实际出发、着眼全国大局作出的战略擘画，也是内蒙古发挥比较优势，着力构建现代产业体系，走好以生态优先、绿色发展为导向的高质量发展新路子的必然选择。”能源电力专家赵文瑛向《中国能源报》记者表示，内蒙古要紧紧围绕新时期的战略定位谋策施策、落子布局，深刻理解、准确把握总书记的战略擘画和深远考量，坚持放眼全局谋一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据显示，内蒙古全区风能资源技术可开发量为14.6亿千瓦，约占全国57%，太阳能资源技术可开发量为94亿千瓦，约占全国21%，具备规模化开发的新能源资源高达10亿千瓦。大干快上推进新能源项目建设，正是内蒙古充分发挥资源优势的绝佳选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内蒙古明确了“两超过”“两率先”的目标。“两超过”即到2025年，新能源装机达到1.35亿千瓦以上且超过火电装机；到2030年，新能源发电量超过火电发电量。“两率先”指的是在全国率先建成以新能源为主体的能源供给体系，率先在全国构建以新能源为主体的新型电力系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目标明确，企业的信心更足了！“内蒙古大力发展新能源，我们也要抓住这一契机。今年有很多新项目开工，下一步还要继续扩大在内蒙古的投资规模。”某风电企业负责人说。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协鑫光伏产业入蒙从包头启航，公司首个颗粒硅与纳米硅一体化项目自2022年12月投产以来，项目生产运营平稳高效，目前颗粒硅已达产6万吨。同时，协鑫在移动能源、半导体等众多领域也积极展开布局，旗下众多黑科技项目纷纷落地内蒙古。”协鑫集团董事长朱共山对《中国能源报》记者表示，我们有信心、有决心为内蒙古高质量发展及绿色能源事业作出积极贡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向“新”而动、先行先试，勇于突破传统路径依赖，这是国家重要能源基地内蒙古的决心与魄力。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四、活动要求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1、做好活动安排，提前召开支部委员会，讨论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党支部党日活动开展时间以及开展地点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设立隔离间，</w:t>
      </w:r>
      <w:r>
        <w:rPr>
          <w:rFonts w:hint="eastAsia" w:ascii="仿宋" w:hAnsi="仿宋" w:eastAsia="仿宋" w:cs="仿宋"/>
          <w:sz w:val="32"/>
          <w:szCs w:val="32"/>
        </w:rPr>
        <w:t>保证活动的严肃性和教育性。全体党员要按时参加活动，不能参加的应严格履行请假手续。</w:t>
      </w:r>
    </w:p>
    <w:p>
      <w:pPr>
        <w:ind w:firstLine="65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严格遵守霍市疫情防控政策，每位参会人员在进入会场前佩戴口罩，洗手消毒，体温检测，出示健康码行程码扫码进行登记。在参会过程中做到不摘口罩，保持一米五以上间距就座。</w:t>
      </w:r>
    </w:p>
    <w:p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3、凡有发热（大于37.3℃)、咳嗽、乏力、气促和腹泻等症状人员不得参加此次党日活动。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A1YTEwNWM5MzkzODA1MjdkMDJjMTFmYzc3MTQifQ=="/>
  </w:docVars>
  <w:rsids>
    <w:rsidRoot w:val="71466E80"/>
    <w:rsid w:val="01A9092D"/>
    <w:rsid w:val="0ABC56B6"/>
    <w:rsid w:val="17A00633"/>
    <w:rsid w:val="1B372F47"/>
    <w:rsid w:val="1D98762E"/>
    <w:rsid w:val="2C2E66EA"/>
    <w:rsid w:val="3A2D4A6A"/>
    <w:rsid w:val="3F2C3542"/>
    <w:rsid w:val="517332EC"/>
    <w:rsid w:val="5C6B5DFB"/>
    <w:rsid w:val="5D950211"/>
    <w:rsid w:val="63905B49"/>
    <w:rsid w:val="6B735418"/>
    <w:rsid w:val="71466E80"/>
    <w:rsid w:val="7A105CD6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1110</Characters>
  <Lines>0</Lines>
  <Paragraphs>0</Paragraphs>
  <TotalTime>4</TotalTime>
  <ScaleCrop>false</ScaleCrop>
  <LinksUpToDate>false</LinksUpToDate>
  <CharactersWithSpaces>1124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2021-11-09T02:44:00Z</dcterms:created>
  <dc:creator>花里胡哨</dc:creator>
  <cp:lastModifiedBy>花里胡哨</cp:lastModifiedBy>
  <cp:lastPrinted>2022-04-15T02:10:00Z</cp:lastPrinted>
  <dcterms:modified xsi:type="dcterms:W3CDTF">2023-06-30T01:18:02Z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A5B8EB60CC324E6CA13A15EFA1ADEDBE</vt:lpwstr>
  </property>
</Properties>
</file>