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4"/>
          <w:szCs w:val="44"/>
          <w:lang w:val="en-US" w:eastAsia="zh-CN" w:bidi="ar"/>
        </w:rPr>
      </w:pPr>
      <w:bookmarkStart w:id="0" w:name="_GoBack"/>
      <w:r>
        <w:rPr>
          <w:rFonts w:hint="eastAsia" w:ascii="宋体" w:hAnsi="宋体" w:eastAsia="宋体" w:cs="宋体"/>
          <w:b/>
          <w:bCs/>
          <w:color w:val="000000"/>
          <w:kern w:val="0"/>
          <w:sz w:val="44"/>
          <w:szCs w:val="44"/>
          <w:lang w:val="en-US" w:eastAsia="zh-CN" w:bidi="ar"/>
        </w:rPr>
        <w:t>霍林郭勒市</w:t>
      </w:r>
      <w:r>
        <w:rPr>
          <w:rFonts w:hint="eastAsia" w:ascii="宋体" w:hAnsi="宋体" w:eastAsia="宋体" w:cs="宋体"/>
          <w:b/>
          <w:bCs/>
          <w:color w:val="000000"/>
          <w:kern w:val="0"/>
          <w:sz w:val="44"/>
          <w:szCs w:val="44"/>
          <w:lang w:val="en-US" w:eastAsia="zh-CN" w:bidi="ar"/>
        </w:rPr>
        <w:t>两广招商处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对接吉林利源精制股份有限公司</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1792605</wp:posOffset>
            </wp:positionV>
            <wp:extent cx="5609590" cy="5878830"/>
            <wp:effectExtent l="0" t="0" r="10160" b="7620"/>
            <wp:wrapTopAndBottom/>
            <wp:docPr id="5" name="图片 5" descr="1b4ce4078e84dbdc89686f3e0df9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b4ce4078e84dbdc89686f3e0df9190(1)"/>
                    <pic:cNvPicPr>
                      <a:picLocks noChangeAspect="1"/>
                    </pic:cNvPicPr>
                  </pic:nvPicPr>
                  <pic:blipFill>
                    <a:blip r:embed="rId4"/>
                    <a:stretch>
                      <a:fillRect/>
                    </a:stretch>
                  </pic:blipFill>
                  <pic:spPr>
                    <a:xfrm>
                      <a:off x="0" y="0"/>
                      <a:ext cx="5609590" cy="5878830"/>
                    </a:xfrm>
                    <a:prstGeom prst="rect">
                      <a:avLst/>
                    </a:prstGeom>
                  </pic:spPr>
                </pic:pic>
              </a:graphicData>
            </a:graphic>
          </wp:anchor>
        </w:drawing>
      </w:r>
      <w:r>
        <w:rPr>
          <w:rFonts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月12日</w:t>
      </w:r>
      <w:r>
        <w:rPr>
          <w:rFonts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霍林郭勒</w:t>
      </w:r>
      <w:r>
        <w:rPr>
          <w:rFonts w:ascii="仿宋" w:hAnsi="仿宋" w:eastAsia="仿宋" w:cs="仿宋"/>
          <w:color w:val="000000"/>
          <w:kern w:val="0"/>
          <w:sz w:val="32"/>
          <w:szCs w:val="32"/>
          <w:lang w:val="en-US" w:eastAsia="zh-CN" w:bidi="ar"/>
        </w:rPr>
        <w:t>市人大常委会副主任吕凤民带领两广招商处</w:t>
      </w:r>
      <w:r>
        <w:rPr>
          <w:rFonts w:hint="eastAsia" w:ascii="仿宋" w:hAnsi="仿宋" w:eastAsia="仿宋" w:cs="仿宋"/>
          <w:color w:val="000000"/>
          <w:kern w:val="0"/>
          <w:sz w:val="32"/>
          <w:szCs w:val="32"/>
          <w:lang w:val="en-US" w:eastAsia="zh-CN" w:bidi="ar"/>
        </w:rPr>
        <w:t>工作人员到吉林利源精制股份有限公司对接促进铝深加工产业转移项目合作进程。吉林利源精制股份有限公司是一家铝精深加工上市公司，近年来该公司紧紧围绕市场需求，发挥自身优势，不断调整产品结构，取得了较好的业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drawing>
          <wp:anchor distT="0" distB="0" distL="114300" distR="114300" simplePos="0" relativeHeight="251660288" behindDoc="0" locked="0" layoutInCell="1" allowOverlap="1">
            <wp:simplePos x="0" y="0"/>
            <wp:positionH relativeFrom="column">
              <wp:posOffset>34925</wp:posOffset>
            </wp:positionH>
            <wp:positionV relativeFrom="paragraph">
              <wp:posOffset>3623310</wp:posOffset>
            </wp:positionV>
            <wp:extent cx="5600700" cy="4200525"/>
            <wp:effectExtent l="0" t="0" r="0" b="9525"/>
            <wp:wrapTopAndBottom/>
            <wp:docPr id="6" name="图片 6" descr="bf413dd080d01e4eb18eb4a65858b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f413dd080d01e4eb18eb4a65858bed(1)"/>
                    <pic:cNvPicPr>
                      <a:picLocks noChangeAspect="1"/>
                    </pic:cNvPicPr>
                  </pic:nvPicPr>
                  <pic:blipFill>
                    <a:blip r:embed="rId5"/>
                    <a:stretch>
                      <a:fillRect/>
                    </a:stretch>
                  </pic:blipFill>
                  <pic:spPr>
                    <a:xfrm>
                      <a:off x="0" y="0"/>
                      <a:ext cx="5600700" cy="4200525"/>
                    </a:xfrm>
                    <a:prstGeom prst="rect">
                      <a:avLst/>
                    </a:prstGeom>
                  </pic:spPr>
                </pic:pic>
              </a:graphicData>
            </a:graphic>
          </wp:anchor>
        </w:drawing>
      </w:r>
      <w:r>
        <w:rPr>
          <w:rFonts w:ascii="仿宋" w:hAnsi="仿宋" w:eastAsia="仿宋" w:cs="仿宋"/>
          <w:color w:val="000000"/>
          <w:kern w:val="0"/>
          <w:sz w:val="31"/>
          <w:szCs w:val="31"/>
          <w:lang w:val="en-US" w:eastAsia="zh-CN" w:bidi="ar"/>
        </w:rPr>
        <w:t>当前该公司面临特殊合金原料供应紧俏、能源供应不稳</w:t>
      </w:r>
      <w:r>
        <w:rPr>
          <w:rFonts w:hint="eastAsia" w:ascii="仿宋" w:hAnsi="仿宋" w:eastAsia="仿宋" w:cs="仿宋"/>
          <w:color w:val="000000"/>
          <w:kern w:val="0"/>
          <w:sz w:val="31"/>
          <w:szCs w:val="31"/>
          <w:lang w:val="en-US" w:eastAsia="zh-CN" w:bidi="ar"/>
        </w:rPr>
        <w:t>定，并价格居高不下等困难，导致出现产能发挥受到限制等问题，为了解决上述困境该公司积极寻找出路，在两广招商处协助下以霍林郭勒为发展平台，着手编制新上项目可研报告。此次吕凤民副主任到利源精制股份有限公司向项目前期筹备组负责人——公司总工程师康杰详细介绍了在霍林郭勒市上铝深加工项目的成本优势，并提出长远发展的战略意义的建议。康杰总工程师对招商处帮助她们编制可研报告提出的建议表示感谢，按两广招商处提供的数据和建议，对新上项目可研报告相关内容进行修改完善，为公司领导决策提供科学准确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drawing>
          <wp:anchor distT="0" distB="0" distL="114300" distR="114300" simplePos="0" relativeHeight="251662336" behindDoc="0" locked="0" layoutInCell="1" allowOverlap="1">
            <wp:simplePos x="0" y="0"/>
            <wp:positionH relativeFrom="column">
              <wp:posOffset>26035</wp:posOffset>
            </wp:positionH>
            <wp:positionV relativeFrom="paragraph">
              <wp:posOffset>4926330</wp:posOffset>
            </wp:positionV>
            <wp:extent cx="5600700" cy="4200525"/>
            <wp:effectExtent l="0" t="0" r="0" b="9525"/>
            <wp:wrapTopAndBottom/>
            <wp:docPr id="8" name="图片 8" descr="4894431317257d734f0a4e4ce17f7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894431317257d734f0a4e4ce17f7a2(1)"/>
                    <pic:cNvPicPr>
                      <a:picLocks noChangeAspect="1"/>
                    </pic:cNvPicPr>
                  </pic:nvPicPr>
                  <pic:blipFill>
                    <a:blip r:embed="rId6"/>
                    <a:stretch>
                      <a:fillRect/>
                    </a:stretch>
                  </pic:blipFill>
                  <pic:spPr>
                    <a:xfrm>
                      <a:off x="0" y="0"/>
                      <a:ext cx="5600700" cy="4200525"/>
                    </a:xfrm>
                    <a:prstGeom prst="rect">
                      <a:avLst/>
                    </a:prstGeom>
                  </pic:spPr>
                </pic:pic>
              </a:graphicData>
            </a:graphic>
          </wp:anchor>
        </w:drawing>
      </w:r>
      <w:r>
        <w:rPr>
          <w:rFonts w:hint="eastAsia" w:ascii="仿宋" w:hAnsi="仿宋" w:eastAsia="仿宋" w:cs="仿宋"/>
          <w:color w:val="000000"/>
          <w:kern w:val="0"/>
          <w:sz w:val="31"/>
          <w:szCs w:val="31"/>
          <w:lang w:val="en-US" w:eastAsia="zh-CN" w:bidi="ar"/>
        </w:rPr>
        <w:drawing>
          <wp:anchor distT="0" distB="0" distL="114300" distR="114300" simplePos="0" relativeHeight="251661312" behindDoc="0" locked="0" layoutInCell="1" allowOverlap="1">
            <wp:simplePos x="0" y="0"/>
            <wp:positionH relativeFrom="column">
              <wp:posOffset>17145</wp:posOffset>
            </wp:positionH>
            <wp:positionV relativeFrom="paragraph">
              <wp:posOffset>711200</wp:posOffset>
            </wp:positionV>
            <wp:extent cx="5600700" cy="4200525"/>
            <wp:effectExtent l="0" t="0" r="0" b="9525"/>
            <wp:wrapTopAndBottom/>
            <wp:docPr id="7" name="图片 7" descr="09928aa599e6c6bf7e2e0162ed0a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9928aa599e6c6bf7e2e0162ed0a606(1)"/>
                    <pic:cNvPicPr>
                      <a:picLocks noChangeAspect="1"/>
                    </pic:cNvPicPr>
                  </pic:nvPicPr>
                  <pic:blipFill>
                    <a:blip r:embed="rId7"/>
                    <a:stretch>
                      <a:fillRect/>
                    </a:stretch>
                  </pic:blipFill>
                  <pic:spPr>
                    <a:xfrm>
                      <a:off x="0" y="0"/>
                      <a:ext cx="5600700" cy="4200525"/>
                    </a:xfrm>
                    <a:prstGeom prst="rect">
                      <a:avLst/>
                    </a:prstGeom>
                  </pic:spPr>
                </pic:pic>
              </a:graphicData>
            </a:graphic>
          </wp:anchor>
        </w:drawing>
      </w:r>
      <w:r>
        <w:rPr>
          <w:rFonts w:ascii="仿宋" w:hAnsi="仿宋" w:eastAsia="仿宋" w:cs="仿宋"/>
          <w:color w:val="000000"/>
          <w:kern w:val="0"/>
          <w:sz w:val="31"/>
          <w:szCs w:val="31"/>
          <w:lang w:val="en-US" w:eastAsia="zh-CN" w:bidi="ar"/>
        </w:rPr>
        <w:t>下一步，两广招商处将进一步与该公司的联系沟通，争</w:t>
      </w:r>
      <w:r>
        <w:rPr>
          <w:rFonts w:hint="eastAsia" w:ascii="仿宋" w:hAnsi="仿宋" w:eastAsia="仿宋" w:cs="仿宋"/>
          <w:color w:val="000000"/>
          <w:kern w:val="0"/>
          <w:sz w:val="31"/>
          <w:szCs w:val="31"/>
          <w:lang w:val="en-US" w:eastAsia="zh-CN" w:bidi="ar"/>
        </w:rPr>
        <w:t>取早日达成共识，把该公司新上项目落户到我市。</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048A3B89"/>
    <w:rsid w:val="0C795D79"/>
    <w:rsid w:val="52FD0CD3"/>
    <w:rsid w:val="6546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465</Words>
  <Characters>466</Characters>
  <Lines>0</Lines>
  <Paragraphs>0</Paragraphs>
  <TotalTime>15</TotalTime>
  <ScaleCrop>false</ScaleCrop>
  <LinksUpToDate>false</LinksUpToDate>
  <CharactersWithSpaces>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2023-04-13T06:46:00Z</dcterms:created>
  <dc:creator>lenovoc</dc:creator>
  <cp:lastModifiedBy>Meng</cp:lastModifiedBy>
  <dcterms:modified xsi:type="dcterms:W3CDTF">2023-07-19T02:47:20Z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F32926C9BB3045F0A222EA5C68A7FB1A_12</vt:lpwstr>
  </property>
</Properties>
</file>