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开展“学习党的二十大报告 踔厉奋发 勇毅前行 ”主题党日活动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开展“学习党的二十大报告 踔厉奋发 勇毅前行”主题党日活动。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a3ac67f4ee39e04fe59ca7c1cc5d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ac67f4ee39e04fe59ca7c1cc5da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通过重温入党誓词、奏国歌、学习党的二十大报告手账等方式，进一步激发党员、工作人员，干事创业的热情和干劲，营造了学习贯彻党的二十大精神的浓厚氛围。同时参会人员围绕报告主题及内容，结合自身实际工作，进行学习讨论分享纷纷表示，作为一名党员，我们要始终牢记初心使命，肩负党之重托，在“学”上走深走实，在“悟”上入脑入心。我们要持续发挥基层党组织战斗堡垒和党员先锋模范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此次主题党日活动的开展，激励了党员们坚持学在先、干在前，守正创新，艰苦奋斗的新思想。下一步，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将继续以良好精神风貌再现新担当、再添新作为，为党员们探索开展更多元化的主题党日活动。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3F52BB4"/>
    <w:rsid w:val="07A87FF9"/>
    <w:rsid w:val="0D686E7A"/>
    <w:rsid w:val="240C3443"/>
    <w:rsid w:val="4AE923DC"/>
    <w:rsid w:val="50E80469"/>
    <w:rsid w:val="584E2641"/>
    <w:rsid w:val="651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472</Characters>
  <Lines>0</Lines>
  <Paragraphs>0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2023-07-27T02:55:00Z</dcterms:created>
  <dc:creator>mw</dc:creator>
  <cp:lastModifiedBy>AAA-甜馨、妈妈</cp:lastModifiedBy>
  <dcterms:modified xsi:type="dcterms:W3CDTF">2023-07-31T02:33:58Z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329842B1333E448CB1913376F612A5E0_13</vt:lpwstr>
  </property>
</Properties>
</file>