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</w:pPr>
      <w:r>
        <w:rPr>
          <w:rFonts w:hint="eastAsia"/>
          <w:sz w:val="44"/>
          <w:szCs w:val="44"/>
        </w:rPr>
        <w:t>通辽市政协副主席、霍林郭勒市委书记</w:t>
      </w:r>
      <w:r>
        <w:rPr>
          <w:sz w:val="44"/>
          <w:szCs w:val="44"/>
        </w:rPr>
        <w:t>高继业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调研重点工业项目开复工情况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1066800</wp:posOffset>
            </wp:positionV>
            <wp:extent cx="5606415" cy="3737610"/>
            <wp:effectExtent l="0" t="0" r="13335" b="15240"/>
            <wp:wrapTopAndBottom/>
            <wp:docPr id="6" name="图片 6" descr="9dc284bf7d325e63f55aaeed00fe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dc284bf7d325e63f55aaeed00fe7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373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5月7日上午，通辽市政协副主席、霍林郭勒市委书记高继业深入企业调研重点工业项目开复工情况，市领导单连衡，市工信局、发改委相关负责人参加。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高继业一行先后深入汰淅新材料、亚欧新材料、北方铝业、靖帆新材料、锦联铝材、创源金属等企业重点工业项目施工现场，详细了解企业项目开复工情况、能源结构调整、安全生产等情况。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仿宋" w:hAnsi="仿宋" w:eastAsia="仿宋" w:cs="仿宋"/>
          <w:spacing w:val="9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36195</wp:posOffset>
            </wp:positionV>
            <wp:extent cx="5606415" cy="3737610"/>
            <wp:effectExtent l="0" t="0" r="13335" b="15240"/>
            <wp:wrapTopAndBottom/>
            <wp:docPr id="7" name="图片 7" descr="df524b1c7611917c4ef615b3edb0b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f524b1c7611917c4ef615b3edb0b6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373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高继业强调，各部门要牢固树立“项目为王”理念，强化沟通协调，主动做好对接，及时疏通解决项目推进过程中遇到的堵点、难点问题，齐心协力加快推进项目建设。企业要提升项目管理水平，守牢安全生产底线，强化施工监管，规范施工程序，倒排工期、挂图作战，全力以赴加快进度，力争项目快建设、早达效。锦联铝材和创源金属要在加快推进铝后精深加工的同时，积极开发和利用新能源，以能源结构的升级带动产业结构的优化转型，培育经济发展后劲，为我市经济社会高质量发展添砖加瓦。</w:t>
      </w:r>
    </w:p>
    <w:p/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ODM5OTljNTQ4M2MyMmM5NWFjMjkyYTQwMjU5MWYifQ=="/>
  </w:docVars>
  <w:rsids>
    <w:rsidRoot w:val="00000000"/>
    <w:rsid w:val="19C675EC"/>
    <w:rsid w:val="3526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407</Characters>
  <Lines>0</Lines>
  <Paragraphs>0</Paragraphs>
  <TotalTime>1</TotalTime>
  <ScaleCrop>false</ScaleCrop>
  <LinksUpToDate>false</LinksUpToDate>
  <CharactersWithSpaces>407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2023-05-08T01:35:22Z</dcterms:created>
  <dc:creator>lenovoc</dc:creator>
  <cp:lastModifiedBy>Meng</cp:lastModifiedBy>
  <dcterms:modified xsi:type="dcterms:W3CDTF">2023-05-08T01:43:42Z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D41346260F444D52BCF32D112D0C2964_12</vt:lpwstr>
  </property>
</Properties>
</file>