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霍林郭勒市委常委、</w:t>
      </w:r>
      <w:r>
        <w:rPr>
          <w:b/>
          <w:bCs/>
          <w:sz w:val="44"/>
          <w:szCs w:val="44"/>
        </w:rPr>
        <w:t>政府副市长周海民带队赴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浙江丽水昱泰铝业有限公司对接洽谈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5月24日，霍林郭勒市委常委、政府副市长周海民带队赴浙江丽水昱泰铝业有限公司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就铝后精深加工项目进行对接洽谈。该公司以铝挤压型材为主，公司拥有多台500—3000吨型挤压机，产品涵盖交通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生活家用等多个领域，2000余种产品。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31750</wp:posOffset>
            </wp:positionV>
            <wp:extent cx="5598160" cy="4197350"/>
            <wp:effectExtent l="0" t="0" r="2540" b="12700"/>
            <wp:wrapTopAndBottom/>
            <wp:docPr id="2" name="图片 2" descr="31f6bd341b62714ad1ec0364fb64bda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f6bd341b62714ad1ec0364fb64bda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通过深入交流，该公司对霍市铝产业发展表现出浓厚兴趣，初步勾勒出在霍投资合作模式，并表示近期愿意就合作事宜抵霍实地考察。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0BBD3CB7"/>
    <w:rsid w:val="4CF53FF5"/>
    <w:rsid w:val="4F950C90"/>
    <w:rsid w:val="59BB43BF"/>
    <w:rsid w:val="5EE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211</Characters>
  <Lines>0</Lines>
  <Paragraphs>0</Paragraphs>
  <TotalTime>5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2023-05-25T06:38:00Z</dcterms:created>
  <dc:creator>lenovoc</dc:creator>
  <cp:lastModifiedBy>Meng</cp:lastModifiedBy>
  <dcterms:modified xsi:type="dcterms:W3CDTF">2023-05-26T02:56:58Z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CD34032AD1F243E0B2A8084E10499B01_12</vt:lpwstr>
  </property>
</Properties>
</file>