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b w:val="0"/>
          <w:bCs w:val="0"/>
          <w:i w:val="0"/>
          <w:iCs w:val="0"/>
          <w:caps w:val="0"/>
          <w:spacing w:val="8"/>
          <w:sz w:val="44"/>
          <w:szCs w:val="44"/>
        </w:rPr>
      </w:pPr>
      <w:r>
        <w:rPr>
          <w:rFonts w:hint="eastAsia" w:ascii="方正小标宋简体" w:hAnsi="方正小标宋简体" w:eastAsia="方正小标宋简体" w:cs="方正小标宋简体"/>
          <w:b w:val="0"/>
          <w:bCs w:val="0"/>
          <w:i w:val="0"/>
          <w:iCs w:val="0"/>
          <w:caps w:val="0"/>
          <w:spacing w:val="8"/>
          <w:sz w:val="44"/>
          <w:szCs w:val="44"/>
          <w:bdr w:val="none" w:color="auto" w:sz="0" w:space="0"/>
          <w:shd w:val="clear" w:fill="FFFFFF"/>
        </w:rPr>
        <w:t>八届霍林郭勒市委第五轮巡察巡前情况通报会召开</w:t>
      </w:r>
    </w:p>
    <w:p>
      <w:pPr>
        <w:keepNext w:val="0"/>
        <w:keepLines w:val="0"/>
        <w:widowControl/>
        <w:suppressLineNumbers w:val="0"/>
        <w:spacing w:before="0" w:beforeAutospacing="0" w:after="0" w:afterAutospacing="0"/>
        <w:ind w:left="0" w:right="0" w:firstLine="672" w:firstLineChars="200"/>
        <w:jc w:val="both"/>
        <w:rPr>
          <w:rFonts w:hint="eastAsia" w:ascii="仿宋" w:hAnsi="仿宋" w:eastAsia="仿宋" w:cs="仿宋"/>
          <w:sz w:val="32"/>
          <w:szCs w:val="32"/>
        </w:rPr>
      </w:pPr>
      <w:r>
        <w:rPr>
          <w:rFonts w:hint="eastAsia" w:ascii="仿宋" w:hAnsi="仿宋" w:eastAsia="仿宋" w:cs="仿宋"/>
          <w:i w:val="0"/>
          <w:iCs w:val="0"/>
          <w:caps w:val="0"/>
          <w:color w:val="000000"/>
          <w:spacing w:val="8"/>
          <w:kern w:val="0"/>
          <w:sz w:val="32"/>
          <w:szCs w:val="32"/>
          <w:bdr w:val="none" w:color="auto" w:sz="0" w:space="0"/>
          <w:shd w:val="clear" w:fill="FFFFFF"/>
          <w:lang w:val="en-US" w:eastAsia="zh-CN" w:bidi="ar"/>
        </w:rPr>
        <w:t>为充分发挥巡察监督系统集成效应，让各巡察组全面了解掌握被巡察单位有关情况，进一步提升本轮巡察监督针对性和靶向性，2023年10月8日，市委巡察办协调市纪委监委和市委组织部相关部门召开八届市委第五轮巡察巡前情况通报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drawing>
          <wp:inline distT="0" distB="0" distL="114300" distR="114300">
            <wp:extent cx="5151755" cy="5314950"/>
            <wp:effectExtent l="0" t="0" r="10795"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5151755" cy="531495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139690" cy="3590925"/>
            <wp:effectExtent l="0" t="0" r="3810"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5"/>
                    <a:stretch>
                      <a:fillRect/>
                    </a:stretch>
                  </pic:blipFill>
                  <pic:spPr>
                    <a:xfrm>
                      <a:off x="0" y="0"/>
                      <a:ext cx="5139690" cy="35909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会上，市纪委监委党风政风监督室、案件监督管理室、派驻纪检监察组、街道纪工委，市委组织部组织建设股、干部综合股、实绩考评股、市“两新”工委有关负责同志当面通报了本轮各被巡察党组织在政治生态、干部监督、问题线索处置、领导班子建设、干部队伍建设及干部担当作为等方面情况。各巡察组组长分别就被巡察党组织有关情况以及巡察中需要关注的重点人、重点事、重点问题与相关部门科室进行了深入沟通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8"/>
          <w:sz w:val="32"/>
          <w:szCs w:val="32"/>
          <w:bdr w:val="none" w:color="auto" w:sz="0" w:space="0"/>
          <w:shd w:val="clear" w:fill="FFFFFF"/>
        </w:rPr>
        <w:t>本次通报会，为各巡察组收集了“第一手资料”，让各巡察组从多角度、多层面了解了被巡察单位存在的个性问题和风险点，助力各巡察组对每个被巡察党组织进行“精准画像”、找准巡察工作重点、做到带着问题巡，有效推动了巡察监督与各类监督贯通融合，为本轮巡察取得预期成效奠定了坚实基础。</w:t>
      </w:r>
    </w:p>
    <w:p>
      <w:pPr>
        <w:keepNext w:val="0"/>
        <w:keepLines w:val="0"/>
        <w:widowControl/>
        <w:suppressLineNumbers w:val="0"/>
        <w:spacing w:before="0" w:beforeAutospacing="0" w:after="0" w:afterAutospacing="0"/>
        <w:ind w:left="0" w:right="0"/>
        <w:jc w:val="left"/>
        <w:rPr>
          <w:rFonts w:hint="eastAsia" w:ascii="仿宋" w:hAnsi="仿宋" w:eastAsia="仿宋" w:cs="仿宋"/>
          <w:i w:val="0"/>
          <w:iCs w:val="0"/>
          <w:caps w:val="0"/>
          <w:color w:val="000000"/>
          <w:spacing w:val="8"/>
          <w:kern w:val="0"/>
          <w:sz w:val="32"/>
          <w:szCs w:val="32"/>
          <w:bdr w:val="none" w:color="auto" w:sz="0" w:space="0"/>
          <w:shd w:val="clear" w:fill="FFFFFF"/>
          <w:lang w:val="en-US" w:eastAsia="zh-CN" w:bidi="ar"/>
        </w:rPr>
      </w:pPr>
      <w:r>
        <w:rPr>
          <w:rFonts w:hint="eastAsia" w:ascii="仿宋" w:hAnsi="仿宋" w:eastAsia="仿宋" w:cs="仿宋"/>
          <w:i w:val="0"/>
          <w:iCs w:val="0"/>
          <w:caps w:val="0"/>
          <w:spacing w:val="8"/>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spacing w:val="8"/>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spacing w:val="8"/>
          <w:kern w:val="0"/>
          <w:sz w:val="32"/>
          <w:szCs w:val="32"/>
          <w:bdr w:val="none" w:color="auto" w:sz="0" w:space="0"/>
          <w:shd w:val="clear" w:fill="FFFFFF"/>
          <w:lang w:val="en-US" w:eastAsia="zh-CN" w:bidi="ar"/>
        </w:rPr>
        <w:t xml:space="preserve">                                 </w:t>
      </w:r>
      <w:r>
        <w:rPr>
          <w:rFonts w:hint="eastAsia" w:ascii="仿宋" w:hAnsi="仿宋" w:eastAsia="仿宋" w:cs="仿宋"/>
          <w:i w:val="0"/>
          <w:iCs w:val="0"/>
          <w:caps w:val="0"/>
          <w:color w:val="000000"/>
          <w:spacing w:val="8"/>
          <w:kern w:val="0"/>
          <w:sz w:val="32"/>
          <w:szCs w:val="32"/>
          <w:bdr w:val="none" w:color="auto" w:sz="0" w:space="0"/>
          <w:shd w:val="clear" w:fill="FFFFFF"/>
          <w:lang w:val="en-US" w:eastAsia="zh-CN" w:bidi="ar"/>
        </w:rPr>
        <w:t>文稿：刘兴伟</w:t>
      </w:r>
      <w:r>
        <w:rPr>
          <w:rFonts w:hint="eastAsia" w:ascii="仿宋" w:hAnsi="仿宋" w:eastAsia="仿宋" w:cs="仿宋"/>
          <w:i w:val="0"/>
          <w:iCs w:val="0"/>
          <w:caps w:val="0"/>
          <w:color w:val="000000"/>
          <w:spacing w:val="8"/>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000000"/>
          <w:spacing w:val="8"/>
          <w:kern w:val="0"/>
          <w:sz w:val="32"/>
          <w:szCs w:val="32"/>
          <w:bdr w:val="none" w:color="auto" w:sz="0" w:space="0"/>
          <w:shd w:val="clear" w:fill="FFFFFF"/>
          <w:lang w:val="en-US" w:eastAsia="zh-CN" w:bidi="ar"/>
        </w:rPr>
        <w:t xml:space="preserve">                                 编辑：刘宇</w:t>
      </w:r>
      <w:r>
        <w:rPr>
          <w:rFonts w:hint="eastAsia" w:ascii="仿宋" w:hAnsi="仿宋" w:eastAsia="仿宋" w:cs="仿宋"/>
          <w:i w:val="0"/>
          <w:iCs w:val="0"/>
          <w:caps w:val="0"/>
          <w:color w:val="000000"/>
          <w:spacing w:val="8"/>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000000"/>
          <w:spacing w:val="8"/>
          <w:kern w:val="0"/>
          <w:sz w:val="32"/>
          <w:szCs w:val="32"/>
          <w:bdr w:val="none" w:color="auto" w:sz="0" w:space="0"/>
          <w:shd w:val="clear" w:fill="FFFFFF"/>
          <w:lang w:val="en-US" w:eastAsia="zh-CN" w:bidi="ar"/>
        </w:rPr>
        <w:t xml:space="preserve">                                 审核：尹越华</w:t>
      </w:r>
    </w:p>
    <w:p>
      <w:pPr>
        <w:keepNext w:val="0"/>
        <w:keepLines w:val="0"/>
        <w:widowControl/>
        <w:suppressLineNumbers w:val="0"/>
        <w:spacing w:before="0" w:beforeAutospacing="0" w:after="0" w:afterAutospacing="0"/>
        <w:ind w:right="0" w:firstLine="5712" w:firstLineChars="1700"/>
        <w:jc w:val="left"/>
        <w:rPr>
          <w:rFonts w:hint="eastAsia" w:ascii="仿宋" w:hAnsi="仿宋" w:eastAsia="仿宋" w:cs="仿宋"/>
          <w:sz w:val="32"/>
          <w:szCs w:val="32"/>
        </w:rPr>
      </w:pPr>
      <w:r>
        <w:rPr>
          <w:rFonts w:hint="eastAsia" w:ascii="仿宋" w:hAnsi="仿宋" w:eastAsia="仿宋" w:cs="仿宋"/>
          <w:i w:val="0"/>
          <w:iCs w:val="0"/>
          <w:caps w:val="0"/>
          <w:color w:val="000000"/>
          <w:spacing w:val="8"/>
          <w:kern w:val="0"/>
          <w:sz w:val="32"/>
          <w:szCs w:val="32"/>
          <w:bdr w:val="none" w:color="auto" w:sz="0" w:space="0"/>
          <w:shd w:val="clear" w:fill="FFFFFF"/>
          <w:lang w:val="en-US" w:eastAsia="zh-CN" w:bidi="ar"/>
        </w:rPr>
        <w:t>签发：张</w:t>
      </w:r>
      <w:bookmarkStart w:id="0" w:name="_GoBack"/>
      <w:bookmarkEnd w:id="0"/>
      <w:r>
        <w:rPr>
          <w:rFonts w:hint="eastAsia" w:ascii="仿宋" w:hAnsi="仿宋" w:eastAsia="仿宋" w:cs="仿宋"/>
          <w:i w:val="0"/>
          <w:iCs w:val="0"/>
          <w:caps w:val="0"/>
          <w:color w:val="000000"/>
          <w:spacing w:val="8"/>
          <w:kern w:val="0"/>
          <w:sz w:val="32"/>
          <w:szCs w:val="32"/>
          <w:bdr w:val="none" w:color="auto" w:sz="0" w:space="0"/>
          <w:shd w:val="clear" w:fill="FFFFFF"/>
          <w:lang w:val="en-US" w:eastAsia="zh-CN" w:bidi="ar"/>
        </w:rPr>
        <w:t>力</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Microsoft JhengHei U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YTFjMjRjMmQ3YWY5M2MyMTAxYzgyZTcwNjQ3NzMifQ=="/>
  </w:docVars>
  <w:rsids>
    <w:rsidRoot w:val="12CA706A"/>
    <w:rsid w:val="12CA7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2023-11-21T10:53:00Z</dcterms:created>
  <dc:creator>Administrator</dc:creator>
  <cp:lastModifiedBy>Administrator</cp:lastModifiedBy>
  <dcterms:modified xsi:type="dcterms:W3CDTF">2023-11-21T10:55:41Z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952406AC19B4474D8475D8FD908F1570_11</vt:lpwstr>
  </property>
</Properties>
</file>