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方正小标宋简体" w:hAnsi="方正小标宋简体" w:eastAsia="方正小标宋简体" w:cs="方正小标宋简体"/>
          <w:b w:val="0"/>
          <w:bCs/>
          <w:sz w:val="44"/>
          <w:szCs w:val="44"/>
          <w:shd w:val="clear" w:fill="FFFFFF"/>
        </w:rPr>
      </w:pPr>
      <w:r>
        <w:rPr>
          <w:rStyle w:val="6"/>
          <w:rFonts w:hint="eastAsia" w:ascii="方正小标宋简体" w:hAnsi="方正小标宋简体" w:eastAsia="方正小标宋简体" w:cs="方正小标宋简体"/>
          <w:b w:val="0"/>
          <w:bCs/>
          <w:sz w:val="44"/>
          <w:szCs w:val="44"/>
          <w:shd w:val="clear" w:fill="FFFFFF"/>
        </w:rPr>
        <w:t>追忆峥嵘岁月，赓续红色血脉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方正小标宋简体" w:hAnsi="方正小标宋简体" w:eastAsia="方正小标宋简体" w:cs="方正小标宋简体"/>
          <w:b w:val="0"/>
          <w:bCs/>
          <w:sz w:val="44"/>
          <w:szCs w:val="44"/>
          <w:shd w:val="clear" w:fill="FFFFFF"/>
        </w:rPr>
      </w:pPr>
      <w:r>
        <w:rPr>
          <w:rStyle w:val="6"/>
          <w:rFonts w:hint="eastAsia" w:ascii="方正小标宋简体" w:hAnsi="方正小标宋简体" w:eastAsia="方正小标宋简体" w:cs="方正小标宋简体"/>
          <w:b w:val="0"/>
          <w:bCs/>
          <w:sz w:val="44"/>
          <w:szCs w:val="44"/>
          <w:shd w:val="clear" w:fill="FFFFFF"/>
        </w:rPr>
        <w:t>—</w:t>
      </w:r>
      <w:r>
        <w:rPr>
          <w:rStyle w:val="6"/>
          <w:rFonts w:hint="eastAsia" w:ascii="方正小标宋简体" w:hAnsi="方正小标宋简体" w:eastAsia="方正小标宋简体" w:cs="方正小标宋简体"/>
          <w:b w:val="0"/>
          <w:bCs/>
          <w:sz w:val="44"/>
          <w:szCs w:val="44"/>
          <w:shd w:val="clear" w:fill="FFFFFF"/>
        </w:rPr>
        <w:t>市委各巡察组临时党支</w:t>
      </w:r>
      <w:r>
        <w:rPr>
          <w:rStyle w:val="6"/>
          <w:rFonts w:hint="eastAsia" w:ascii="方正小标宋简体" w:hAnsi="方正小标宋简体" w:eastAsia="方正小标宋简体" w:cs="方正小标宋简体"/>
          <w:b w:val="0"/>
          <w:bCs/>
          <w:sz w:val="44"/>
          <w:szCs w:val="44"/>
          <w:shd w:val="clear" w:fill="FFFFFF"/>
        </w:rPr>
        <w:t>观红色电影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方正小标宋简体" w:hAnsi="方正小标宋简体" w:eastAsia="方正小标宋简体" w:cs="方正小标宋简体"/>
          <w:b w:val="0"/>
          <w:bCs/>
          <w:sz w:val="44"/>
          <w:szCs w:val="44"/>
          <w:shd w:val="clear" w:fill="FFFFFF"/>
        </w:rPr>
      </w:pPr>
      <w:r>
        <w:rPr>
          <w:rStyle w:val="6"/>
          <w:rFonts w:hint="eastAsia" w:ascii="方正小标宋简体" w:hAnsi="方正小标宋简体" w:eastAsia="方正小标宋简体" w:cs="方正小标宋简体"/>
          <w:b w:val="0"/>
          <w:bCs/>
          <w:sz w:val="44"/>
          <w:szCs w:val="44"/>
          <w:shd w:val="clear" w:fill="FFFFFF"/>
        </w:rPr>
        <w:t>《志愿军：雄兵出击》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rPr>
        <w:t>近日，市委巡察机构党支部联合各巡察组临时党支部观看纪念抗美援朝战争胜利70周年的红色电影《志愿军：雄兵出击》，进一步增强党员干部的凝聚力和向心力。</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rPr>
          <w:rStyle w:val="6"/>
          <w:rFonts w:hint="eastAsia" w:ascii="仿宋" w:hAnsi="仿宋" w:eastAsia="仿宋" w:cs="仿宋"/>
          <w:b w:val="0"/>
          <w:bCs/>
          <w:sz w:val="32"/>
          <w:szCs w:val="32"/>
          <w:shd w:val="clear" w:fill="FFFFFF"/>
        </w:rPr>
      </w:pPr>
      <w:r>
        <w:drawing>
          <wp:inline distT="0" distB="0" distL="114300" distR="114300">
            <wp:extent cx="5266690" cy="3238500"/>
            <wp:effectExtent l="0" t="0" r="10160" b="0"/>
            <wp:docPr id="29" name="图片 29" descr="微信图片_2023112119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1121190607"/>
                    <pic:cNvPicPr>
                      <a:picLocks noChangeAspect="1"/>
                    </pic:cNvPicPr>
                  </pic:nvPicPr>
                  <pic:blipFill>
                    <a:blip r:embed="rId4"/>
                    <a:stretch>
                      <a:fillRect/>
                    </a:stretch>
                  </pic:blipFill>
                  <pic:spPr>
                    <a:xfrm>
                      <a:off x="0" y="0"/>
                      <a:ext cx="5266690" cy="32385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lang w:val="en-US" w:eastAsia="zh-CN"/>
        </w:rPr>
        <w:t>抗美援朝主动出击，为生存而战；抗美援朝血色历史，彪炳史册。《志愿军:雄兵出击》是一部以战争为主题的电影，通过外交视角进行叙述，围绕决策出兵、初入朝鲜这一惊心动魄的阶段展开故事。影片呈现了三场重要战斗：第一次战役中志愿军首次歼灭韩军的两水洞战斗、第二次战役中14小时奔袭72.5公里的三所里战斗、第二次战役中以百人之力阻敌十几个小时的松骨峰阻击战。展现了志愿军为守护身后的山河、为万家灯火勇敢直面炮火的无畏精神。</w:t>
      </w:r>
      <w:r>
        <w:rPr>
          <w:rStyle w:val="6"/>
          <w:rFonts w:hint="eastAsia" w:ascii="仿宋" w:hAnsi="仿宋" w:eastAsia="仿宋" w:cs="仿宋"/>
          <w:b w:val="0"/>
          <w:bCs/>
          <w:sz w:val="32"/>
          <w:szCs w:val="32"/>
          <w:shd w:val="clear" w:fill="FFFFFF"/>
          <w:lang w:val="en-US" w:eastAsia="zh-CN"/>
        </w:rPr>
        <w:drawing>
          <wp:inline distT="0" distB="0" distL="114300" distR="114300">
            <wp:extent cx="304800" cy="304800"/>
            <wp:effectExtent l="0" t="0" r="0" b="0"/>
            <wp:docPr id="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IMG_274"/>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Style w:val="6"/>
          <w:rFonts w:hint="eastAsia" w:ascii="仿宋" w:hAnsi="仿宋" w:eastAsia="仿宋" w:cs="仿宋"/>
          <w:b w:val="0"/>
          <w:bCs/>
          <w:sz w:val="32"/>
          <w:szCs w:val="32"/>
          <w:shd w:val="clear" w:fill="FFFFFF"/>
          <w:lang w:val="en-US" w:eastAsia="zh-CN"/>
        </w:rPr>
        <w:drawing>
          <wp:inline distT="0" distB="0" distL="114300" distR="114300">
            <wp:extent cx="304800" cy="304800"/>
            <wp:effectExtent l="0" t="0" r="0" b="0"/>
            <wp:docPr id="1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5"/>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rPr>
        <w:t>和平来之不易，吾辈自强不息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lang w:val="en-US" w:eastAsia="zh-CN"/>
        </w:rPr>
        <w:t>昔日积贫积弱的新中国已成为历史，红旗高展的新中国如旭日般在东方冉冉升起。观影中，一幕幕复刻还原的震撼历史瞬间让大家真切感受到了志愿军保家卫国的英雄气概，激发了巡察干部们的爱国情怀和民族自豪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rPr>
        <w:t>栉风沐雨，初心不改，砥砺奋进，再续华章。观影结束后，作为一名巡察干部，大家纷纷表示，在接下来的工作中，要把对革命事业的深刻感悟转化为勇于自我革命的强大动力，要坚持不懈用习近平新时代中国特色社会主义思想凝心铸魂，切实加强党的思想建设，在推动巡察工作高质量发展中展现新担当新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426" w:leftChars="2584" w:right="0" w:firstLine="0" w:firstLineChars="0"/>
        <w:jc w:val="both"/>
        <w:rPr>
          <w:rStyle w:val="6"/>
          <w:rFonts w:hint="eastAsia" w:ascii="仿宋" w:hAnsi="仿宋" w:eastAsia="仿宋" w:cs="仿宋"/>
          <w:b w:val="0"/>
          <w:bCs/>
          <w:sz w:val="32"/>
          <w:szCs w:val="32"/>
          <w:shd w:val="clear" w:fill="FFFFFF"/>
          <w:lang w:val="en-US" w:eastAsia="zh-CN"/>
        </w:rPr>
      </w:pPr>
      <w:r>
        <w:rPr>
          <w:rStyle w:val="6"/>
          <w:rFonts w:hint="eastAsia" w:ascii="仿宋" w:hAnsi="仿宋" w:eastAsia="仿宋" w:cs="仿宋"/>
          <w:b w:val="0"/>
          <w:bCs/>
          <w:sz w:val="32"/>
          <w:szCs w:val="32"/>
          <w:shd w:val="clear" w:fill="FFFFFF"/>
          <w:lang w:val="en-US" w:eastAsia="zh-CN"/>
        </w:rPr>
        <w:t>文稿：刘</w:t>
      </w:r>
      <w:bookmarkStart w:id="0" w:name="_GoBack"/>
      <w:bookmarkEnd w:id="0"/>
      <w:r>
        <w:rPr>
          <w:rStyle w:val="6"/>
          <w:rFonts w:hint="eastAsia" w:ascii="仿宋" w:hAnsi="仿宋" w:eastAsia="仿宋" w:cs="仿宋"/>
          <w:b w:val="0"/>
          <w:bCs/>
          <w:sz w:val="32"/>
          <w:szCs w:val="32"/>
          <w:shd w:val="clear" w:fill="FFFFFF"/>
          <w:lang w:val="en-US" w:eastAsia="zh-CN"/>
        </w:rPr>
        <w:t>宇</w:t>
      </w:r>
      <w:r>
        <w:rPr>
          <w:rStyle w:val="6"/>
          <w:rFonts w:hint="eastAsia" w:ascii="仿宋" w:hAnsi="仿宋" w:eastAsia="仿宋" w:cs="仿宋"/>
          <w:b w:val="0"/>
          <w:bCs/>
          <w:sz w:val="32"/>
          <w:szCs w:val="32"/>
          <w:shd w:val="clear" w:fill="FFFFFF"/>
          <w:lang w:val="en-US" w:eastAsia="zh-CN"/>
        </w:rPr>
        <w:br w:type="textWrapping"/>
      </w:r>
      <w:r>
        <w:rPr>
          <w:rStyle w:val="6"/>
          <w:rFonts w:hint="eastAsia" w:ascii="仿宋" w:hAnsi="仿宋" w:eastAsia="仿宋" w:cs="仿宋"/>
          <w:b w:val="0"/>
          <w:bCs/>
          <w:sz w:val="32"/>
          <w:szCs w:val="32"/>
          <w:shd w:val="clear" w:fill="FFFFFF"/>
          <w:lang w:val="en-US" w:eastAsia="zh-CN"/>
        </w:rPr>
        <w:t>编辑：刘宇</w:t>
      </w:r>
      <w:r>
        <w:rPr>
          <w:rStyle w:val="6"/>
          <w:rFonts w:hint="eastAsia" w:ascii="仿宋" w:hAnsi="仿宋" w:eastAsia="仿宋" w:cs="仿宋"/>
          <w:b w:val="0"/>
          <w:bCs/>
          <w:sz w:val="32"/>
          <w:szCs w:val="32"/>
          <w:shd w:val="clear" w:fill="FFFFFF"/>
          <w:lang w:val="en-US" w:eastAsia="zh-CN"/>
        </w:rPr>
        <w:br w:type="textWrapping"/>
      </w:r>
      <w:r>
        <w:rPr>
          <w:rStyle w:val="6"/>
          <w:rFonts w:hint="eastAsia" w:ascii="仿宋" w:hAnsi="仿宋" w:eastAsia="仿宋" w:cs="仿宋"/>
          <w:b w:val="0"/>
          <w:bCs/>
          <w:sz w:val="32"/>
          <w:szCs w:val="32"/>
          <w:shd w:val="clear" w:fill="FFFFFF"/>
          <w:lang w:val="en-US" w:eastAsia="zh-CN"/>
        </w:rPr>
        <w:t>审核：尹越华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426" w:leftChars="2584" w:right="0" w:firstLine="0" w:firstLineChars="0"/>
        <w:jc w:val="both"/>
        <w:rPr>
          <w:rStyle w:val="6"/>
          <w:rFonts w:hint="eastAsia" w:ascii="仿宋" w:hAnsi="仿宋" w:eastAsia="仿宋" w:cs="仿宋"/>
          <w:b w:val="0"/>
          <w:bCs/>
          <w:sz w:val="32"/>
          <w:szCs w:val="32"/>
          <w:shd w:val="clear" w:fill="FFFFFF"/>
        </w:rPr>
      </w:pPr>
      <w:r>
        <w:rPr>
          <w:rStyle w:val="6"/>
          <w:rFonts w:hint="eastAsia" w:ascii="仿宋" w:hAnsi="仿宋" w:eastAsia="仿宋" w:cs="仿宋"/>
          <w:b w:val="0"/>
          <w:bCs/>
          <w:sz w:val="32"/>
          <w:szCs w:val="32"/>
          <w:shd w:val="clear" w:fill="FFFFFF"/>
          <w:lang w:val="en-US" w:eastAsia="zh-CN"/>
        </w:rPr>
        <w:t>签发：张力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Style w:val="6"/>
          <w:rFonts w:hint="eastAsia" w:ascii="仿宋" w:hAnsi="仿宋" w:eastAsia="仿宋" w:cs="仿宋"/>
          <w:b w:val="0"/>
          <w:bCs/>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FjMjRjMmQ3YWY5M2MyMTAxYzgyZTcwNjQ3NzMifQ=="/>
  </w:docVars>
  <w:rsids>
    <w:rsidRoot w:val="00000000"/>
    <w:rsid w:val="2BB9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2023-11-21T11:03:27Z</dcterms:created>
  <dc:creator>Administrator</dc:creator>
  <cp:lastModifiedBy>Administrator</cp:lastModifiedBy>
  <dcterms:modified xsi:type="dcterms:W3CDTF">2023-11-21T11:07:05Z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258791EA8F05432BB1744196593CE6E5_12</vt:lpwstr>
  </property>
</Properties>
</file>