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color w:val="191919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191919"/>
          <w:sz w:val="44"/>
          <w:szCs w:val="44"/>
          <w:shd w:val="clear" w:color="auto" w:fill="FFFFFF"/>
          <w:lang w:val="en-US" w:eastAsia="zh-CN"/>
        </w:rPr>
        <w:t>巴润布尔嘎斯台嘎查新时代文明实践站开展创建“无讼无访”嘎查村（社区）“双建”工作宣传活动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为进一步推动“无讼无访”的“双建”工作创建，2月22日，巴润布尔嘎斯台嘎查新时代文明实践站开展创建“无讼无访”嘎查村（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社区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）“双建”工作的宣传活动。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活动中，人民调解志愿者们通过发放《民法典》、《信访工作条例》，同时讲解真实案例的方式为群众普及相关法律知识，以家庭关系、邻里关系纠纷为切入点，引导辖区村民群众通过非诉渠道化解矛盾纠纷，不上交矛盾，做到“小事不出村，大事不出苏木”，积极宣传解决矛盾纠纷于萌芽状态，化解纠纷在诉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通过本次宣传活动让辖区村民对创建“无讼无访”嘎查村（社区）“双建”工作有了了解，提升了村民的法律意识，为营造安全、和谐的嘎查村环境，创建“无讼无访”嘎查村（社区）“双建”工作增添了一份保障。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巴润/刘照伟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shd w:val="clear" w:color="auto" w:fill="FFFFFF"/>
        </w:rPr>
        <w:t>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18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</w:p>
    <w:p>
      <w:pPr>
        <w:tabs>
          <w:tab w:val="left" w:pos="718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2bda59185399d144188bab40d4b1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da59185399d144188bab40d4b18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affa9b7d49c310952b53e151ad3e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fa9b7d49c310952b53e151ad3e4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81329F"/>
    <w:rsid w:val="000B4CF7"/>
    <w:rsid w:val="00235BCE"/>
    <w:rsid w:val="006404B9"/>
    <w:rsid w:val="0081329F"/>
    <w:rsid w:val="008D65C6"/>
    <w:rsid w:val="00BD06E1"/>
    <w:rsid w:val="00D204AA"/>
    <w:rsid w:val="03EF3B00"/>
    <w:rsid w:val="4C2702BD"/>
    <w:rsid w:val="4FDB7808"/>
    <w:rsid w:val="628D293E"/>
    <w:rsid w:val="6BB640C5"/>
    <w:rsid w:val="7A175B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</Words>
  <Characters>291</Characters>
  <Lines>2</Lines>
  <Paragraphs>1</Paragraphs>
  <TotalTime>12</TotalTime>
  <ScaleCrop>false</ScaleCrop>
  <LinksUpToDate>false</LinksUpToDate>
  <CharactersWithSpaces>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2024-02-02T08:00:00Z</dcterms:created>
  <dc:creator>Administrator</dc:creator>
  <cp:lastModifiedBy>AAA-甜馨、妈妈</cp:lastModifiedBy>
  <dcterms:modified xsi:type="dcterms:W3CDTF">2024-02-26T02:11:56Z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247E9F90E23F4680AE4F18F2532B9059_13</vt:lpwstr>
  </property>
</Properties>
</file>