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霍林郭勒市总工会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“五一”劳动节送温暖活动信息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5月29日上午，霍林郭勒市总工会党组成员、副主席徐明媛于户外劳动者服务站点为大家致词，关切慰问所有的户外劳动者，并为政星公司发放“五一”劳动节送温暖活动物品。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81280</wp:posOffset>
            </wp:positionV>
            <wp:extent cx="5253990" cy="2602230"/>
            <wp:effectExtent l="0" t="0" r="0" b="0"/>
            <wp:wrapSquare wrapText="bothSides"/>
            <wp:docPr id="1" name="图片 1" descr="5.29 总工会五一送温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.29 总工会五一送温暖"/>
                    <pic:cNvPicPr>
                      <a:picLocks noChangeAspect="1"/>
                    </pic:cNvPicPr>
                  </pic:nvPicPr>
                  <pic:blipFill>
                    <a:blip r:embed="rId4"/>
                    <a:srcRect t="15504" b="18453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政星公司</w:t>
      </w:r>
      <w:r>
        <w:rPr>
          <w:rFonts w:hint="eastAsia" w:ascii="仿宋" w:hAnsi="仿宋" w:eastAsia="仿宋" w:cs="仿宋"/>
          <w:sz w:val="32"/>
          <w:szCs w:val="32"/>
        </w:rPr>
        <w:t>全体干部职工对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霍林郭勒市总工会同志们关注基层、关心基层、关爱基层表示由衷的感谢，</w:t>
      </w:r>
      <w:r>
        <w:rPr>
          <w:rFonts w:hint="eastAsia" w:ascii="仿宋" w:hAnsi="仿宋" w:eastAsia="仿宋" w:cs="仿宋"/>
          <w:sz w:val="32"/>
          <w:szCs w:val="32"/>
        </w:rPr>
        <w:t>一致表示会将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霍林郭勒市总工会同志们</w:t>
      </w:r>
      <w:r>
        <w:rPr>
          <w:rFonts w:hint="eastAsia" w:ascii="仿宋" w:hAnsi="仿宋" w:eastAsia="仿宋" w:cs="仿宋"/>
          <w:sz w:val="32"/>
          <w:szCs w:val="32"/>
        </w:rPr>
        <w:t>的殷切关怀转化成为服务市民的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强大</w:t>
      </w:r>
      <w:r>
        <w:rPr>
          <w:rFonts w:hint="eastAsia" w:ascii="仿宋" w:hAnsi="仿宋" w:eastAsia="仿宋" w:cs="仿宋"/>
          <w:sz w:val="32"/>
          <w:szCs w:val="32"/>
        </w:rPr>
        <w:t>动力，为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</w:t>
      </w:r>
      <w:r>
        <w:rPr>
          <w:rFonts w:hint="eastAsia" w:ascii="仿宋" w:hAnsi="仿宋" w:eastAsia="仿宋" w:cs="仿宋"/>
          <w:sz w:val="32"/>
          <w:szCs w:val="32"/>
        </w:rPr>
        <w:t>市城市公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共交通健康发展贡献自己的一份力量。</w:t>
      </w:r>
    </w:p>
    <w:p>
      <w:pPr>
        <w:bidi w:val="0"/>
        <w:ind w:firstLine="420" w:firstLineChars="200"/>
        <w:jc w:val="left"/>
        <w:rPr>
          <w:rFonts w:hint="default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9506CF-2FC1-45B5-AB1F-2F7AE5F37B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D195C99-2E58-4D17-931C-3D95972F9E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7B9F927-E376-4971-9FF8-3978B0C9A0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GE3ZjQwMmQ1YWYzN2VhMTc3MzE0ZTgyZDVlYzUifQ=="/>
  </w:docVars>
  <w:rsids>
    <w:rsidRoot w:val="33D626A7"/>
    <w:rsid w:val="33D626A7"/>
    <w:rsid w:val="5E8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199</Characters>
  <Lines>0</Lines>
  <Paragraphs>0</Paragraphs>
  <TotalTime>2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2024-05-29T06:59:00Z</dcterms:created>
  <dc:creator>KILLER☆™兮晓柒丶</dc:creator>
  <cp:lastModifiedBy>KILLER☆™兮晓柒丶</cp:lastModifiedBy>
  <dcterms:modified xsi:type="dcterms:W3CDTF">2024-05-29T09:27:46Z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70C3FEBDAC80481DA6AD8FD608AE21A3_11</vt:lpwstr>
  </property>
</Properties>
</file>