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霍林郭勒市嘎查村（社区）职责事项准入审核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8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和动态调整管理的实施意见（试行）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落实党中央关于为基层减负要求，根据中央组织部、中央社会工作部联合印发的《关于破解基层治理“小马拉大车”突出问题的若干措施》等文件，结合我市实际，现就全面实施嘎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  <w:highlight w:val="none"/>
          <w:lang w:val="en-US" w:eastAsia="zh-CN"/>
        </w:rPr>
        <w:t>查村（社区）职责事项准入审核和动态调整管理，制定本实施意见。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准入目的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嘎查村（社区）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职责，理顺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权责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减轻工作负担，依法完善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嘎查村（社区）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自我管理、自我教育、自我服务、自我监督职能，使民主自治更趋制度化和规范化，不断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提升我市嘎查村（社区）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依法自治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准入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坚持依法原则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凡拟申请嘎查村（社区）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职责事项清单以外工作事务的，均实行准入审核制度。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坚持配套原则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凡应由职能部门承担，需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交由嘎查村（社区）协助代理的事项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，必须按照“权随事转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事转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费随事转”的原则进行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，且明确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工作流程、准入时限及经费预算等，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市委社会工作部审核，党委或政府会议研究同意后方可进入。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坚持规范原则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嘎查村（社区）职责事项清单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梳理，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实行职责事项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动态调整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。对原有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依据发生变化的工作事项，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要结合实际，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及时予以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增加或退出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三、准入程序    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由申请部门填写《霍林郭勒市嘎查村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准入事项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明确准入事项、准入依据及准入类型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并提供相关依据。审批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表需在该项工作开展前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个工作日提交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至市委社会工作部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（二）审核。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市委社会工作部收到申请后，应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可行性、合理性及有关法律依据进行审核把关，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征求苏木（街道）意见后，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提出初步意见，提交党委或政府会议审定。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准入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凡同意准入的事项，由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将审批表转交所涉及的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苏木（街道）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苏木（街道）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统一将工作任务布置到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对应嘎查村（社区）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评估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市委社会工作部定期通过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两代一委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嘎查村（社区）反馈等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渠道收集信息，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重点对准入事项指导是否到位、保障是否落实、群众是否认可等方面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（五）调整。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已经完成的准入事项，由申请部门在10个工作日内向市委社会工作部提交工作情况报告。对未在规定时限内完成的准入事项或者事项发生变化的，由市委社会工作部对其准入事项期间的工作情况进行总结评估，并按照审批程序，及时办理撤销手续。对未按审批要求进入或评估结果为不合格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，由市委社会工作部督促限期整改。对于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整改不到位的，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将在一定范围内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通报并予以撤销。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（一）切实加强组织保障。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要牵头做好嘎查村（社区）职责事项清单的公布、调整等工作。市直各部门单位、各苏木（街道）要建立配套的协调机制，抓好职责事项清单的落实工作。要进一步推动服务管理资源下沉，保障嘎查村（社区）工作有职有权有物，为群众提供精准有效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（二）严格执行准入制度。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直各部门单位不得擅自变更工作事项，不得将职责范围内的主责事项转嫁给嘎查村（社区）。严禁任何部门单位通过印发文件、会议部署、签订“责任书”等形式，未经审批擅自下沉事项，坚决杜绝“甩锅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（三）强化跟踪督导力度。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委社会工作部要根据准入程序要求，跟踪、检查、落实事项的执行情况，并及时上报党委或政府。对审批准入的事项，苏木（街道）、嘎查村（社区）应配合做好相关服务工作。对未经审批的事项，苏木（街道）、嘎查村（社区）有权拒绝，并及时向市委社会工作部进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附件：霍林郭勒市嘎查村（社区）准入事项审批表   </w:t>
      </w:r>
    </w:p>
    <w:sectPr>
      <w:footerReference r:id="rId3" w:type="default"/>
      <w:pgSz w:w="11906" w:h="16838"/>
      <w:pgMar w:top="2098" w:right="1417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TZmY2Q0MDMwZmQ5ZWZjNmEzMjk1NzNlZWM1YmMifQ=="/>
  </w:docVars>
  <w:rsids>
    <w:rsidRoot w:val="3A37042F"/>
    <w:rsid w:val="063023C9"/>
    <w:rsid w:val="0C460C0F"/>
    <w:rsid w:val="164C1DDE"/>
    <w:rsid w:val="1CDF230C"/>
    <w:rsid w:val="1F324973"/>
    <w:rsid w:val="254A6B05"/>
    <w:rsid w:val="28C504D7"/>
    <w:rsid w:val="2DEA131C"/>
    <w:rsid w:val="2FB9396C"/>
    <w:rsid w:val="31DC7E6A"/>
    <w:rsid w:val="34DD6C8D"/>
    <w:rsid w:val="37117919"/>
    <w:rsid w:val="3A37042F"/>
    <w:rsid w:val="41D2659F"/>
    <w:rsid w:val="4A7309CA"/>
    <w:rsid w:val="507C22A6"/>
    <w:rsid w:val="5521354E"/>
    <w:rsid w:val="55F03FC6"/>
    <w:rsid w:val="57663952"/>
    <w:rsid w:val="5E775330"/>
    <w:rsid w:val="610831DE"/>
    <w:rsid w:val="615203E4"/>
    <w:rsid w:val="61AE261F"/>
    <w:rsid w:val="62CF4061"/>
    <w:rsid w:val="64412D3D"/>
    <w:rsid w:val="68052DDE"/>
    <w:rsid w:val="6F7A539C"/>
    <w:rsid w:val="771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A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ヒラギノ角ゴ Pro W3" w:cs="Times New Roman"/>
      <w:color w:val="000000"/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1413</Characters>
  <Lines>0</Lines>
  <Paragraphs>0</Paragraphs>
  <TotalTime>12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2024-05-15T01:30:00Z</dcterms:created>
  <dc:creator>WPS_1495849680</dc:creator>
  <cp:lastModifiedBy>zj</cp:lastModifiedBy>
  <cp:lastPrinted>2024-05-23T02:46:00Z</cp:lastPrinted>
  <dcterms:modified xsi:type="dcterms:W3CDTF">2024-05-30T08:51:10Z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56F61F7EC92A42ED9B948EE04E8A6321_13</vt:lpwstr>
  </property>
</Properties>
</file>