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霍林郭勒市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“政府开放日”活动报名表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TU0ODFmOGQ4YTY5ZmQ0YjYzMjgyM2JjZmYwMDQifQ=="/>
  </w:docVars>
  <w:rsids>
    <w:rsidRoot w:val="155906A5"/>
    <w:rsid w:val="1559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ind w:left="420"/>
    </w:pPr>
    <w:rPr>
      <w:rFonts w:ascii="仿宋_GB2312" w:eastAsia="仿宋_GB2312"/>
    </w:rPr>
  </w:style>
  <w:style w:type="paragraph" w:styleId="3">
    <w:name w:val="Body Text First Indent 2"/>
    <w:basedOn w:val="2"/>
    <w:next w:val="1"/>
    <w:unhideWhenUsed/>
    <w:qFormat/>
    <w:uiPriority w:val="99"/>
    <w:pPr>
      <w:spacing w:beforeAutospacing="0" w:after="120" w:afterAutospacing="0"/>
      <w:ind w:left="0" w:firstLine="872"/>
    </w:pPr>
    <w:rPr>
      <w:rFonts w:asci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2024-06-04T02:03:00Z</dcterms:created>
  <dc:creator>一棵竹子</dc:creator>
  <cp:lastModifiedBy>一棵竹子</cp:lastModifiedBy>
  <dcterms:modified xsi:type="dcterms:W3CDTF">2024-06-04T02:03:39Z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3ED9AC771D2746E2AFA0688E0CA1888E_11</vt:lpwstr>
  </property>
</Properties>
</file>