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center"/>
        <w:textAlignment w:val="baseline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达来胡硕苏木达来胡硕村</w:t>
      </w: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center"/>
        <w:textAlignment w:val="baseline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地力保护补贴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center"/>
        <w:textAlignment w:val="baseline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为贯彻落实党中央关于“严防死守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18亿亩耕地红线，采取‘长牙齿’的硬措施，落实最严格的耕地保护制度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”的决策部署，充分调动广大农民群众保护耕地、提升地力的积极性和主动性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根据霍林郭勒市达来胡硕苏木人民政府关于转发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《2024年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霍林郭勒市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耕地地力保护补贴实施方案》的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通知</w:t>
      </w:r>
      <w:r>
        <w:rPr>
          <w:rFonts w:hint="eastAsia" w:hAnsi="仿宋"/>
          <w:sz w:val="32"/>
          <w:szCs w:val="32"/>
          <w:highlight w:val="none"/>
        </w:rPr>
        <w:t>，结合我</w:t>
      </w:r>
      <w:r>
        <w:rPr>
          <w:rFonts w:hint="eastAsia" w:hAnsi="仿宋"/>
          <w:sz w:val="32"/>
          <w:szCs w:val="32"/>
          <w:highlight w:val="none"/>
          <w:lang w:val="en-US" w:eastAsia="zh-CN"/>
        </w:rPr>
        <w:t>嘎查（村）</w:t>
      </w:r>
      <w:r>
        <w:rPr>
          <w:rFonts w:hint="eastAsia" w:hAnsi="仿宋"/>
          <w:sz w:val="32"/>
          <w:szCs w:val="32"/>
          <w:highlight w:val="none"/>
        </w:rPr>
        <w:t>耕地地力保护实际，制定本方案。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耕地地力保护补贴是现阶段党中央强农惠农政策的重要内容，补贴资金直接发放给广大农户，涉及农民群众切身利益，事关农村社会和谐稳定，政策性强、涉及面广、社会关注度高，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充分认识补贴政策的重要性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“总体稳定、审慎探索、精准有效”的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原则，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保持现有耕地地力保护补贴政策框架不改变，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稳妥有序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探索推进耕地地力保护补贴与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耕地地力保护行为相挂钩的有效机制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，逐步完善补贴政策，提高补贴效能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夯实粮食生产基础，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保障农民合法权益，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促进农业高质量发展</w:t>
      </w:r>
      <w:bookmarkStart w:id="0" w:name="_Toc259363711"/>
      <w:bookmarkStart w:id="1" w:name="_Toc262221672"/>
      <w:bookmarkStart w:id="2" w:name="_Toc280345080"/>
      <w:bookmarkStart w:id="3" w:name="_Toc287632025"/>
      <w:bookmarkStart w:id="4" w:name="_Toc263353050"/>
      <w:bookmarkStart w:id="5" w:name="_Toc262828819"/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二、补贴政策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firstLine="630" w:firstLineChars="196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补贴对象。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耕地地力保护补贴对象原则上为拥有耕地承包权的种地农民（农场职工）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2024年度达来胡硕村享受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耕地地力保护补贴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涉及307户689口人5094.19亩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（二）补贴方式和标准。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补贴资金通过“一卡通”发放。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补贴依据以二轮承包耕地面积、确权耕地面积或粮食种植面积为依据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eastAsia="zh-CN"/>
        </w:rPr>
        <w:t>，以每人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8亩地标准发放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（三）不予补贴的情况。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对已种植林木和已作为畜牧养殖场使用的耕地、成片粮田转为设施农业用地、附属和配套设施用地、非农业征(占)用耕地等已改变用途的耕地、占补平衡中“补”的面积和质量达不到耕种条件的耕地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（即不符合原自治区农牧业厅、国土资源厅《补充耕地质量评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技术规范》的耕地）和已经列入自治区退耕范围的不予补贴；对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抛荒一年以上的，取消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补贴资金;对使用地膜，但未采取地膜离田措施或离田比例未达到自治区要求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地膜回收率未达到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85%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田间地头农药包装废弃物未回收的，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缓发或暂停发放补贴资金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达来胡硕村民委员会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2024年 5 月 26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       </w:t>
      </w:r>
    </w:p>
    <w:p/>
    <w:sectPr>
      <w:pgSz w:w="16838" w:h="11906" w:orient="landscape"/>
      <w:pgMar w:top="896" w:right="894" w:bottom="0" w:left="499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48"/>
      </w:tabs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hint="eastAsia" w:ascii="宋体" w:hAnsi="宋体" w:eastAsia="宋体" w:cs="宋体"/>
        <w:sz w:val="31"/>
        <w:szCs w:val="3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jlkYTgwYjhmODZiM2FjZTg2ODAyOWRkZWI3NWYifQ=="/>
  </w:docVars>
  <w:rsids>
    <w:rsidRoot w:val="00000000"/>
    <w:rsid w:val="01017FB5"/>
    <w:rsid w:val="023D1F3B"/>
    <w:rsid w:val="04B30766"/>
    <w:rsid w:val="09241E8E"/>
    <w:rsid w:val="0B154BBD"/>
    <w:rsid w:val="0CB9526E"/>
    <w:rsid w:val="0E031026"/>
    <w:rsid w:val="14A54A6E"/>
    <w:rsid w:val="15173AA9"/>
    <w:rsid w:val="159E7205"/>
    <w:rsid w:val="179B1249"/>
    <w:rsid w:val="18477163"/>
    <w:rsid w:val="19BF6E5F"/>
    <w:rsid w:val="1A324E27"/>
    <w:rsid w:val="1B795D21"/>
    <w:rsid w:val="1CAC4E19"/>
    <w:rsid w:val="1DC345E1"/>
    <w:rsid w:val="1E5209CD"/>
    <w:rsid w:val="21E75FAA"/>
    <w:rsid w:val="223F7CBE"/>
    <w:rsid w:val="224D6862"/>
    <w:rsid w:val="230E7092"/>
    <w:rsid w:val="23815D4C"/>
    <w:rsid w:val="24A86E33"/>
    <w:rsid w:val="26C24F24"/>
    <w:rsid w:val="286D29E1"/>
    <w:rsid w:val="29283114"/>
    <w:rsid w:val="29A2755B"/>
    <w:rsid w:val="2B901F8E"/>
    <w:rsid w:val="2C5A1CD2"/>
    <w:rsid w:val="2DF1306D"/>
    <w:rsid w:val="2F8A538D"/>
    <w:rsid w:val="31EC70F5"/>
    <w:rsid w:val="37032650"/>
    <w:rsid w:val="38A36879"/>
    <w:rsid w:val="39A76E25"/>
    <w:rsid w:val="3A947029"/>
    <w:rsid w:val="3DEE3528"/>
    <w:rsid w:val="3F7337E4"/>
    <w:rsid w:val="3FCE01BB"/>
    <w:rsid w:val="427E23AB"/>
    <w:rsid w:val="45636562"/>
    <w:rsid w:val="46053B6D"/>
    <w:rsid w:val="46BC369C"/>
    <w:rsid w:val="472A14B6"/>
    <w:rsid w:val="47B14EAE"/>
    <w:rsid w:val="47F063AE"/>
    <w:rsid w:val="4AE02AE7"/>
    <w:rsid w:val="4B955A8D"/>
    <w:rsid w:val="4D8D2FE2"/>
    <w:rsid w:val="4EC34929"/>
    <w:rsid w:val="4F1E34B3"/>
    <w:rsid w:val="568C0709"/>
    <w:rsid w:val="576A00F7"/>
    <w:rsid w:val="576B0202"/>
    <w:rsid w:val="59E74118"/>
    <w:rsid w:val="5B164401"/>
    <w:rsid w:val="5C466CF1"/>
    <w:rsid w:val="5DB67EF3"/>
    <w:rsid w:val="60104B28"/>
    <w:rsid w:val="612B443D"/>
    <w:rsid w:val="641A33C9"/>
    <w:rsid w:val="66770E79"/>
    <w:rsid w:val="680C4DB4"/>
    <w:rsid w:val="68152516"/>
    <w:rsid w:val="69702ECB"/>
    <w:rsid w:val="6BAB3F62"/>
    <w:rsid w:val="6BD20172"/>
    <w:rsid w:val="6FBC64DE"/>
    <w:rsid w:val="6FD236EA"/>
    <w:rsid w:val="704915C5"/>
    <w:rsid w:val="706A537D"/>
    <w:rsid w:val="72DB18FF"/>
    <w:rsid w:val="748B5DC2"/>
    <w:rsid w:val="75083F0D"/>
    <w:rsid w:val="75942EE5"/>
    <w:rsid w:val="75E34465"/>
    <w:rsid w:val="7A40469E"/>
    <w:rsid w:val="7C043085"/>
    <w:rsid w:val="7CE73678"/>
    <w:rsid w:val="7CF81511"/>
    <w:rsid w:val="7D0C38B8"/>
    <w:rsid w:val="7D543CAC"/>
    <w:rsid w:val="7DF847BA"/>
    <w:rsid w:val="7E905C32"/>
    <w:rsid w:val="7EB65E72"/>
    <w:rsid w:val="7ED26622"/>
    <w:rsid w:val="7F6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rFonts w:ascii="仿宋_GB2312" w:hAnsi="Calibri" w:eastAsia="仿宋_GB2312" w:cs="仿宋_GB2312"/>
      <w:sz w:val="30"/>
      <w:szCs w:val="30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note text"/>
    <w:basedOn w:val="1"/>
    <w:next w:val="2"/>
    <w:unhideWhenUsed/>
    <w:qFormat/>
    <w:uiPriority w:val="99"/>
    <w:rPr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823</Characters>
  <Lines>0</Lines>
  <Paragraphs>0</Paragraphs>
  <TotalTime>31</TotalTime>
  <ScaleCrop>false</ScaleCrop>
  <LinksUpToDate>false</LinksUpToDate>
  <CharactersWithSpaces>885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2024-05-16T00:44:00Z</dcterms:created>
  <dc:creator>Administrator</dc:creator>
  <cp:lastModifiedBy>关关</cp:lastModifiedBy>
  <cp:lastPrinted>2024-05-16T01:46:00Z</cp:lastPrinted>
  <dcterms:modified xsi:type="dcterms:W3CDTF">2024-06-03T06:38:46Z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B603C39437E74F23A866C861B4545FF2</vt:lpwstr>
  </property>
</Properties>
</file>