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center"/>
        <w:textAlignment w:val="baseline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监测对象纳入</w:t>
      </w:r>
      <w:r>
        <w:rPr>
          <w:rStyle w:val="5"/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我村于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2024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6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>5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日召开村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两委研判会议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经全面摸排并对本嘎查重点人群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户进行研判，没有需要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纳入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三类人员监测的重点户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。现予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以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公示，如有异议，请自即日起5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个工作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日内向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达来胡硕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村委会提出意见。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-2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监督电话：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12317 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-20"/>
          <w:w w:val="100"/>
          <w:kern w:val="2"/>
          <w:sz w:val="32"/>
          <w:szCs w:val="32"/>
          <w:u w:val="none" w:color="auto"/>
          <w:lang w:val="en-US" w:eastAsia="zh-CN" w:bidi="ar-SA"/>
        </w:rPr>
        <w:t>（防止返贫监测和乡村振兴咨询热线）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/>
        <w:textAlignment w:val="auto"/>
        <w:rPr>
          <w:rFonts w:hint="default"/>
          <w:color w:val="auto"/>
          <w:lang w:val="en-US" w:eastAsia="zh-CN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/>
        <w:textAlignment w:val="auto"/>
        <w:rPr>
          <w:rFonts w:hint="default"/>
          <w:color w:val="auto"/>
          <w:lang w:val="en-US" w:eastAsia="zh-CN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           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                       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                      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1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3947558186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郭凤有</w:t>
      </w:r>
    </w:p>
    <w:p>
      <w:pPr>
        <w:pStyle w:val="2"/>
        <w:adjustRightInd/>
        <w:spacing w:after="0" w:line="240" w:lineRule="auto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 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达来胡硕村委会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      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2024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年   6月  </w:t>
      </w:r>
      <w:bookmarkStart w:id="0" w:name="_GoBack"/>
      <w:bookmarkEnd w:id="0"/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5 日</w:t>
      </w:r>
    </w:p>
    <w:p>
      <w:pPr>
        <w:spacing w:line="220" w:lineRule="atLeast"/>
        <w:jc w:val="both"/>
        <w:rPr>
          <w:rFonts w:hint="default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br w:type="page"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59B0046"/>
    <w:rsid w:val="3FB8149F"/>
    <w:rsid w:val="510C2D17"/>
    <w:rsid w:val="5939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Body Text Indent 21"/>
    <w:next w:val="2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幸福染指的丶寂寞</cp:lastModifiedBy>
  <dcterms:modified xsi:type="dcterms:W3CDTF">2024-06-19T01:40:58Z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F45D32DCC7754CA68CE3F954FE08677F</vt:lpwstr>
  </property>
</Properties>
</file>