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center"/>
        <w:textAlignment w:val="baseline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转发《</w:t>
      </w: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霍林郭勒市</w:t>
      </w:r>
      <w:r>
        <w:rPr>
          <w:rFonts w:hint="eastAsia" w:ascii="方正小标宋简体" w:hAnsi="黑体" w:eastAsia="方正小标宋简体"/>
          <w:sz w:val="44"/>
          <w:szCs w:val="44"/>
        </w:rPr>
        <w:t>耕地地力保护补贴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仿宋_GB2312" w:eastAsia="仿宋_GB2312"/>
          <w:sz w:val="32"/>
          <w:szCs w:val="32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各嘎查（村）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36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将2024年霍林郭勒市耕地地力保护补贴实施方案转发给你们，请你们按照方案要求做好2024年度耕地地力保护补贴统计、公示和争议处理等工作，于5月8日之前各嘎查（村）将经农户签字的补贴面积、嘎查（村）签字盖章的汇总面积、清晰的公示照片以及会议记录等资料报送至达来胡硕苏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600" w:lineRule="exact"/>
        <w:ind w:left="0" w:leftChars="0"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达来胡硕苏木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120" w:firstLineChars="16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320" w:firstLineChars="300"/>
        <w:rPr>
          <w:rFonts w:ascii="方正小标宋简体" w:hAnsi="黑体" w:eastAsia="方正小标宋简体"/>
          <w:sz w:val="44"/>
          <w:szCs w:val="44"/>
        </w:rPr>
        <w:sectPr>
          <w:footerReference r:id="rId5" w:type="default"/>
          <w:pgSz w:w="11900" w:h="16820"/>
          <w:pgMar w:top="1429" w:right="1495" w:bottom="1648" w:left="1509" w:header="0" w:footer="1340" w:gutter="0"/>
          <w:pgNumType w:fmt="numberInDash" w:start="2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center"/>
        <w:textAlignment w:val="baseline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霍林郭勒市</w:t>
      </w:r>
      <w:r>
        <w:rPr>
          <w:rFonts w:hint="eastAsia" w:ascii="方正小标宋简体" w:hAnsi="黑体" w:eastAsia="方正小标宋简体"/>
          <w:sz w:val="44"/>
          <w:szCs w:val="44"/>
        </w:rPr>
        <w:t>耕地地力保护补贴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实施方案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/>
          <w:lang w:val="en-US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center"/>
        <w:rPr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为贯彻落实党中央关于“严防死守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18亿亩耕地红线，采取‘长牙齿’的硬措施，落实最严格的耕地保护制度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”的决策部署，充分调动广大农民群众保护耕地、提升地力的积极性和主动性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hAnsi="仿宋"/>
          <w:sz w:val="32"/>
          <w:szCs w:val="32"/>
        </w:rPr>
        <w:t>根据</w:t>
      </w:r>
      <w:r>
        <w:rPr>
          <w:rFonts w:hint="eastAsia" w:hAnsi="仿宋"/>
          <w:sz w:val="32"/>
          <w:szCs w:val="32"/>
          <w:lang w:val="en-US" w:eastAsia="zh-CN"/>
        </w:rPr>
        <w:t>通辽市农牧局 通辽市财政局印发</w:t>
      </w:r>
      <w:r>
        <w:rPr>
          <w:rFonts w:hint="eastAsia" w:hAnsi="仿宋"/>
          <w:sz w:val="32"/>
          <w:szCs w:val="32"/>
        </w:rPr>
        <w:t>《</w:t>
      </w:r>
      <w:r>
        <w:rPr>
          <w:rFonts w:hint="eastAsia" w:hAnsi="仿宋"/>
          <w:sz w:val="32"/>
          <w:szCs w:val="32"/>
          <w:lang w:val="en-US" w:eastAsia="zh-CN"/>
        </w:rPr>
        <w:t>2024年通辽市耕地地力保护补贴实施方案</w:t>
      </w:r>
      <w:r>
        <w:rPr>
          <w:rFonts w:hint="eastAsia" w:hAnsi="仿宋"/>
          <w:sz w:val="32"/>
          <w:szCs w:val="32"/>
          <w:highlight w:val="none"/>
        </w:rPr>
        <w:t>》</w:t>
      </w:r>
      <w:r>
        <w:rPr>
          <w:rFonts w:hint="eastAsia" w:hAnsi="仿宋"/>
          <w:sz w:val="32"/>
          <w:szCs w:val="32"/>
          <w:highlight w:val="none"/>
          <w:lang w:val="en-US" w:eastAsia="zh-CN"/>
        </w:rPr>
        <w:t>的通知</w:t>
      </w:r>
      <w:r>
        <w:rPr>
          <w:rFonts w:hint="eastAsia" w:hAnsi="仿宋"/>
          <w:sz w:val="32"/>
          <w:szCs w:val="32"/>
          <w:highlight w:val="none"/>
        </w:rPr>
        <w:t>（</w:t>
      </w:r>
      <w:r>
        <w:rPr>
          <w:rFonts w:hint="eastAsia" w:hAnsi="仿宋"/>
          <w:sz w:val="32"/>
          <w:szCs w:val="32"/>
          <w:highlight w:val="none"/>
          <w:lang w:val="en-US" w:eastAsia="zh-CN"/>
        </w:rPr>
        <w:t>通农牧</w:t>
      </w:r>
      <w:r>
        <w:rPr>
          <w:rFonts w:hint="eastAsia" w:hAnsi="仿宋"/>
          <w:sz w:val="32"/>
          <w:szCs w:val="32"/>
          <w:highlight w:val="none"/>
        </w:rPr>
        <w:t>发</w:t>
      </w:r>
      <w:r>
        <w:rPr>
          <w:rFonts w:ascii="Times New Roman" w:hAnsi="Times New Roman" w:cs="Times New Roman"/>
          <w:sz w:val="32"/>
          <w:szCs w:val="32"/>
          <w:highlight w:val="none"/>
        </w:rPr>
        <w:t>〔20</w:t>
      </w:r>
      <w:r>
        <w:rPr>
          <w:rFonts w:hint="eastAsia" w:ascii="Times New Roman" w:hAnsi="Times New Roman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88</w:t>
      </w:r>
      <w:r>
        <w:rPr>
          <w:rFonts w:hint="eastAsia" w:hAnsi="仿宋"/>
          <w:sz w:val="32"/>
          <w:szCs w:val="32"/>
          <w:highlight w:val="none"/>
        </w:rPr>
        <w:t>号）文件精神，结合我市耕地地力保护实际，制定本方案。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耕地地力保护补贴是现阶段党中央强农惠农政策的重要内容，补贴资金直接发放给广大农户，涉及农民群众切身利益，事关农村社会和谐稳定，政策性强、涉及面广、社会关注度高，各地应充分认识补贴政策的重要性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“总体稳定、审慎探索、精准有效”的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原则，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保持现有耕地地力保护补贴政策框架不改变，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稳妥有序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探索推进耕地地力保护补贴与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耕地地力保护行为相挂钩的有效机制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，逐步完善补贴政策，提高补贴效能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夯实粮食生产基础，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保障农民合法权益，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促进农业高质量发展</w:t>
      </w:r>
      <w:bookmarkStart w:id="0" w:name="_Toc259363711"/>
      <w:bookmarkStart w:id="1" w:name="_Toc262828819"/>
      <w:bookmarkStart w:id="2" w:name="_Toc262221672"/>
      <w:bookmarkStart w:id="3" w:name="_Toc280345080"/>
      <w:bookmarkStart w:id="4" w:name="_Toc287632025"/>
      <w:bookmarkStart w:id="5" w:name="_Toc263353050"/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二、补贴政策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firstLine="630" w:firstLineChars="196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补贴对象。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耕地地力保护补贴对象原则上为拥有耕地承包权的种地农民（农场职工）。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（二）补贴方式和标准。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补贴资金通过“一卡通”发放。补贴依据以二轮承包耕地面积、确权耕地面积或粮食种植面积为依据。具体以哪一种类型面积或哪几种类型面积，由各嘎查村(社区)结合实际自行确定。各嘎查村(社区)报苏木(镇), 由苏木(镇)汇总后报市财政局、农牧局。补贴标准根据补贴资金总量和确定的补贴面积综合测算确定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另行印发补充方案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（三）不予补贴的情况。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对已种植林木和已作为畜牧养殖场使用的耕地、成片粮田转为设施农业用地、附属和配套设施用地、非农业征(占)用耕地等已改变用途的耕地、占补平衡中“补”的面积和质量达不到耕种条件的耕地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（即不符合原自治区农牧业厅、国土资源厅《补充耕地质量评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技术规范》的耕地）和已经列入自治区退耕范围的不予补贴；对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抛荒一年以上的，取消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补贴资金;对使用地膜，但未采取地膜离田措施或离田比例未达到自治区要求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地膜回收率未达到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85%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田间地头农药包装废弃物未回收的，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缓发或暂停发放补贴资金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对于耕地质量下降地区，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参照全市375个耕地质量定位监测点数据（由旗县农业技术推广部门测定核实），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缓发或暂停发放补贴资金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对禁种高秆作物区域耕地违规种植高秆作物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缓发或暂停发放补贴资金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highlight w:val="none"/>
          <w:lang w:eastAsia="zh-CN"/>
        </w:rPr>
        <w:t>（四）消化补贴结转资金。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以前年度结转资金要与当年预算资金统筹安排使用，确保资金不折不扣发放到农牧民手中。严禁各地区擅自统筹使用耕地地力保护补贴。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补贴落实工作步骤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耕地地力保护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补贴落实工作分为四个阶段，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按照时间节点推进工作，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前补贴资金要全部发放到位。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一是前期准备阶段（</w:t>
      </w: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日—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日）。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农牧局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细化实施方案，认真对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苏木（街道）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有关人员进行培训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，通过各种方式向农牧民群众宣传补贴政策。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9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二是调查核实阶段（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0</w:t>
      </w:r>
      <w:r>
        <w:rPr>
          <w:rFonts w:hint="eastAsia" w:eastAsia="仿宋_GB2312" w:cs="Times New Roman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Times New Roman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苏木（街道）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要集中力量，逐村逐户调查，严格审核，认定上报，严格程序，快速推进。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按照时间节点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实行“首报负责制”“双公示制度”和“三核实制度”，“首报负责制”即补贴申报主体对相关申报信息真实性、完整性负责。具体时间节点为：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5月15日，农牧局、财政局督促各苏木(街道)组织完成 登记造册、申报和在村务公开栏初次公示，公示期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天，在此期间各嘎查村要认真核实，公示期满后苏木（街道）对辖区内补贴情况进行核实汇总，然后完成面积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审核上报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苏木（街道）将申报补贴文件、经农户签字的补贴面积、嘎查村签字的汇总面积、清晰的公示电子照片等资料报送农牧局、财政局备案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农牧部门、财政部门联合组成小组实地抽查复验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核实后及时更新基础资料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局根据核实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确认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补贴面积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和补贴总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资金测算补贴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标准。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日-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财政局要牵头组织苏木（街道）录入补贴清册，对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补贴清册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在村务公开栏再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次进行张榜公示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公示期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；苏木（街道）将申报补贴文件、内网清册和清晰的二次公示电子照片等资料报送农牧局、财政局备案。两次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公示的信息必须真实、准确、完整，应包括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监督举报电话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补贴对象姓名、补贴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补贴面积、分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补贴标准等内容；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，我市农牧局、财政局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无异议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后的补贴面积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补贴标准、补贴总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资金上报通辽市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农牧局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三是资金发放阶段（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日-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苏木（街道）经公示无异议的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补贴发放清册，通过“一卡通”进行发放。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四是检查验收阶段（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日-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我市领导小组对苏木(街道)补贴资金发放情况进行认真检查验收，对发放迟缓、发放不到位的，要认真研究解决，确保如期发放到位。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、相关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要求</w:t>
      </w:r>
    </w:p>
    <w:p>
      <w:pPr>
        <w:spacing w:before="136" w:line="307" w:lineRule="auto"/>
        <w:ind w:right="36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（一）加强组织领导。</w:t>
      </w:r>
      <w:r>
        <w:rPr>
          <w:rFonts w:ascii="仿宋" w:hAnsi="仿宋" w:eastAsia="仿宋" w:cs="仿宋"/>
          <w:spacing w:val="5"/>
          <w:sz w:val="32"/>
          <w:szCs w:val="32"/>
        </w:rPr>
        <w:t>耕地地力保护补贴事关全市广大农民</w:t>
      </w:r>
      <w:r>
        <w:rPr>
          <w:rFonts w:ascii="仿宋" w:hAnsi="仿宋" w:eastAsia="仿宋" w:cs="仿宋"/>
          <w:spacing w:val="2"/>
          <w:sz w:val="32"/>
          <w:szCs w:val="32"/>
        </w:rPr>
        <w:t>群众切身利益和农业农村事业发展大局。市财政局、农牧局、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达来胡硕苏木人民政府、沙尔呼热街道办事处要抽取精干力量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加强沟通协作，</w:t>
      </w:r>
      <w:r>
        <w:rPr>
          <w:rFonts w:ascii="仿宋" w:hAnsi="仿宋" w:eastAsia="仿宋" w:cs="仿宋"/>
          <w:spacing w:val="1"/>
          <w:sz w:val="32"/>
          <w:szCs w:val="32"/>
        </w:rPr>
        <w:t>厘清各自职责，细化工作措施，注重宣传引导，严</w:t>
      </w:r>
      <w:r>
        <w:rPr>
          <w:rFonts w:ascii="仿宋" w:hAnsi="仿宋" w:eastAsia="仿宋" w:cs="仿宋"/>
          <w:spacing w:val="4"/>
          <w:sz w:val="32"/>
          <w:szCs w:val="32"/>
        </w:rPr>
        <w:t>格政策落实，确保按要求按时完成各项任务。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firstLine="630" w:firstLineChars="19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（二）细化实施方案。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财政局、农牧局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通辽市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方案，结合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实际，制定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详细的实施方案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坚决避免出现不通过“一卡通”发放、违规统筹资金开展无关工作等行为，其中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通辽市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备案，方案中要明确耕地地力保护补贴资金额度、依据、标准等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核心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确保与国家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自治区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和通辽市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政策要求一致。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财政、农牧部门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务必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确保市级能够在6月30日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将耕地地力保护补贴资金兑付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到农户手中，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并通过“中国农民补贴网”将资金发放情况汇总上报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7月1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日前将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补贴发放进展情况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通辽市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、财政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提级发放。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为确保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耕地地力保护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补贴资金及时、足额发放到户，按照《内蒙古自治区财政厅 农牧厅关于创新惠农惠牧财政补贴资金发放直达机制的通知》（内财农〔2024〕26号）文件要求，2024年耕地地力保护补贴被纳入首批发放直达机制范围，采取提级发放，由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市财政部门直接兑付到补贴对象账户。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农牧、财政部门仍是耕地地力保护补贴发放工作的责任主体，具体负责确定补贴对象、补贴标准、发放金额、发放时间以及审核补贴发放清册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、验收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等事宜，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通辽市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财政部门根据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我市农牧局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财政局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审核的补贴发放清册或支付申请，将补贴资金直接兑付到补贴对象账户，并列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通辽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市本级支出。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（四）加强补贴监管。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市农牧局、财政局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加强耕地地力保护补贴资金监管，坚持日常监管和重点抽查相结合，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督促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苏木（街道）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做好数据采集审核等工作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并建立公示制度，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严禁将不符合政策规定的补贴对象和补贴面积纳入补贴范围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，严防“跑冒滴漏”，对骗取、贪污、挤占、挪用或违规发放等行为，依法依规严肃处理。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（五）强化宣传培训。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准确把握此项补贴的政策目标和管理要求，同时要加强对农民的政策宣传，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在春播前加强对农民的政策宣传，通过广播、电视、报纸、互联网、手机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、张榜公布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等渠道，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保将补贴政策内容宣传到村到户，减少矛盾。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及时做好农民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咨询和答疑，有效调动农民群众自觉保护耕地提升地力的积极性和主动性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，营造耕地地力保护的良好氛围，落实好党中央的强农惠农政策。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spacing w:before="173" w:line="220" w:lineRule="auto"/>
        <w:ind w:firstLine="652" w:firstLineChars="200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附件1：2024年通辽市耕地地力保护补贴乡镇汇总表</w:t>
      </w:r>
    </w:p>
    <w:p>
      <w:pPr>
        <w:spacing w:before="173" w:line="220" w:lineRule="auto"/>
        <w:ind w:firstLine="652" w:firstLineChars="200"/>
        <w:rPr>
          <w:rFonts w:hint="default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附件2：2024年通辽市耕地地力保护补贴农户申报表</w:t>
      </w:r>
    </w:p>
    <w:p>
      <w:p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97" w:line="222" w:lineRule="auto"/>
        <w:rPr>
          <w:rFonts w:hint="eastAsia" w:ascii="仿宋" w:hAnsi="仿宋" w:eastAsia="仿宋" w:cs="仿宋"/>
          <w:spacing w:val="9"/>
          <w:sz w:val="30"/>
          <w:szCs w:val="30"/>
          <w:lang w:val="en-US" w:eastAsia="zh-CN"/>
        </w:rPr>
      </w:pPr>
    </w:p>
    <w:tbl>
      <w:tblPr>
        <w:tblStyle w:val="10"/>
        <w:tblpPr w:leftFromText="180" w:rightFromText="180" w:vertAnchor="text" w:horzAnchor="page" w:tblpX="692" w:tblpY="-8057"/>
        <w:tblOverlap w:val="never"/>
        <w:tblW w:w="10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604"/>
        <w:gridCol w:w="1373"/>
        <w:gridCol w:w="915"/>
        <w:gridCol w:w="1691"/>
        <w:gridCol w:w="1137"/>
        <w:gridCol w:w="1848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pacing w:val="9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pacing w:val="9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30"/>
                <w:szCs w:val="30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2024年霍林郭勒市耕地地力保护补贴乡镇汇总表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_________（旗、区市、县）       _________苏木（街道）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村（嘎查）名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苏木（街道）主要领导签字：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监督举报电话：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spacing w:val="9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0"/>
          <w:szCs w:val="30"/>
          <w:lang w:val="en-US" w:eastAsia="zh-CN"/>
        </w:rPr>
        <w:t>附件2：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1"/>
        <w:gridCol w:w="861"/>
        <w:gridCol w:w="861"/>
        <w:gridCol w:w="1216"/>
        <w:gridCol w:w="861"/>
        <w:gridCol w:w="1240"/>
        <w:gridCol w:w="828"/>
        <w:gridCol w:w="188"/>
        <w:gridCol w:w="861"/>
        <w:gridCol w:w="861"/>
        <w:gridCol w:w="861"/>
        <w:gridCol w:w="861"/>
        <w:gridCol w:w="645"/>
        <w:gridCol w:w="501"/>
        <w:gridCol w:w="260"/>
        <w:gridCol w:w="332"/>
        <w:gridCol w:w="141"/>
        <w:gridCol w:w="504"/>
        <w:gridCol w:w="542"/>
        <w:gridCol w:w="132"/>
        <w:gridCol w:w="169"/>
        <w:gridCol w:w="511"/>
        <w:gridCol w:w="317"/>
        <w:gridCol w:w="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霍林郭勒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市耕地地力保护补贴农户申报表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_________（旗、区市、县）                      _________苏木（街道）                     ______村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户名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卡号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领取人签字</w:t>
            </w:r>
          </w:p>
        </w:tc>
        <w:tc>
          <w:tcPr>
            <w:tcW w:w="3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是否是种植林木的耕地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是否是作为畜牧养殖场的耕地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是否是成片粮田转为设施农业用地、附属和配套设施用地的耕地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是否是非农业征(占)用耕地等已改变用途的耕地</w:t>
            </w:r>
          </w:p>
        </w:tc>
        <w:tc>
          <w:tcPr>
            <w:tcW w:w="36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是否是占补平衡中“补”的面积和质量达不到耕种条件的耕地</w:t>
            </w:r>
          </w:p>
        </w:tc>
        <w:tc>
          <w:tcPr>
            <w:tcW w:w="18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是否是已经列入自治区退耕范围的耕地</w:t>
            </w:r>
          </w:p>
        </w:tc>
        <w:tc>
          <w:tcPr>
            <w:tcW w:w="2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是否是抛荒一年以上的耕地</w:t>
            </w:r>
          </w:p>
        </w:tc>
        <w:tc>
          <w:tcPr>
            <w:tcW w:w="21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是否是地膜回收率未达到85%的耕地</w:t>
            </w:r>
          </w:p>
        </w:tc>
        <w:tc>
          <w:tcPr>
            <w:tcW w:w="21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是否是田间地头农药包装废弃物未回收的耕地</w:t>
            </w:r>
          </w:p>
        </w:tc>
        <w:tc>
          <w:tcPr>
            <w:tcW w:w="22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是否是禁种高秆作物区域耕地违规种植高秆作物的耕地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注：领取人必须本人签字且卡折一致，是否存在表格中不予补贴的情况,存在请打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填表人：          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村书记签字：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监督举报电话：</w:t>
            </w:r>
          </w:p>
        </w:tc>
      </w:tr>
    </w:tbl>
    <w:p>
      <w:pPr>
        <w:spacing w:before="97" w:line="222" w:lineRule="auto"/>
        <w:rPr>
          <w:rFonts w:hint="default" w:ascii="仿宋" w:hAnsi="仿宋" w:eastAsia="仿宋" w:cs="仿宋"/>
          <w:spacing w:val="9"/>
          <w:sz w:val="30"/>
          <w:szCs w:val="30"/>
          <w:lang w:val="en-US" w:eastAsia="zh-CN"/>
        </w:rPr>
      </w:pPr>
    </w:p>
    <w:sectPr>
      <w:pgSz w:w="16838" w:h="11906" w:orient="landscape"/>
      <w:pgMar w:top="896" w:right="894" w:bottom="0" w:left="499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48"/>
      </w:tabs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hint="eastAsia" w:ascii="宋体" w:hAnsi="宋体" w:eastAsia="宋体" w:cs="宋体"/>
        <w:sz w:val="31"/>
        <w:szCs w:val="31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48"/>
      </w:tabs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hint="eastAsia" w:ascii="宋体" w:hAnsi="宋体" w:eastAsia="宋体" w:cs="宋体"/>
        <w:sz w:val="31"/>
        <w:szCs w:val="3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WUzYTU2MjE5Y2IyN2RmMzg0NjgxZTliNmZhODQifQ=="/>
  </w:docVars>
  <w:rsids>
    <w:rsidRoot w:val="00172A27"/>
    <w:rsid w:val="029E5B41"/>
    <w:rsid w:val="04D56E5D"/>
    <w:rsid w:val="07230354"/>
    <w:rsid w:val="10C304B2"/>
    <w:rsid w:val="14757E9A"/>
    <w:rsid w:val="154C20B9"/>
    <w:rsid w:val="15E213DA"/>
    <w:rsid w:val="17A96653"/>
    <w:rsid w:val="185769F0"/>
    <w:rsid w:val="1F2B4A85"/>
    <w:rsid w:val="20246693"/>
    <w:rsid w:val="24B46637"/>
    <w:rsid w:val="25710085"/>
    <w:rsid w:val="266D6A9E"/>
    <w:rsid w:val="27463305"/>
    <w:rsid w:val="29A04058"/>
    <w:rsid w:val="29AA0983"/>
    <w:rsid w:val="2A1E01A9"/>
    <w:rsid w:val="2A396B23"/>
    <w:rsid w:val="2A3D1EA3"/>
    <w:rsid w:val="2B786611"/>
    <w:rsid w:val="2C312EA7"/>
    <w:rsid w:val="2D3E2F42"/>
    <w:rsid w:val="304B3280"/>
    <w:rsid w:val="30F04DDC"/>
    <w:rsid w:val="31294F6D"/>
    <w:rsid w:val="317F3B29"/>
    <w:rsid w:val="340639B5"/>
    <w:rsid w:val="34CB39F1"/>
    <w:rsid w:val="359F29EC"/>
    <w:rsid w:val="366C0EB3"/>
    <w:rsid w:val="37C16E7D"/>
    <w:rsid w:val="3B375D87"/>
    <w:rsid w:val="3CD967E3"/>
    <w:rsid w:val="3DAE273F"/>
    <w:rsid w:val="41E579D9"/>
    <w:rsid w:val="435B2648"/>
    <w:rsid w:val="43F766CB"/>
    <w:rsid w:val="46456C98"/>
    <w:rsid w:val="47F6649C"/>
    <w:rsid w:val="48D56EE2"/>
    <w:rsid w:val="4929464F"/>
    <w:rsid w:val="4BB53DC4"/>
    <w:rsid w:val="4C991AEB"/>
    <w:rsid w:val="4CF442A0"/>
    <w:rsid w:val="4EA1672E"/>
    <w:rsid w:val="4F020B66"/>
    <w:rsid w:val="4F2346A9"/>
    <w:rsid w:val="509269D5"/>
    <w:rsid w:val="51BF7BAC"/>
    <w:rsid w:val="534B6AD2"/>
    <w:rsid w:val="552C5BF2"/>
    <w:rsid w:val="5540344C"/>
    <w:rsid w:val="55F3683A"/>
    <w:rsid w:val="58386F6C"/>
    <w:rsid w:val="58647451"/>
    <w:rsid w:val="58F06A64"/>
    <w:rsid w:val="59B25B64"/>
    <w:rsid w:val="5B4B2A39"/>
    <w:rsid w:val="618C531A"/>
    <w:rsid w:val="64915A72"/>
    <w:rsid w:val="658948A5"/>
    <w:rsid w:val="672A3F31"/>
    <w:rsid w:val="6732696D"/>
    <w:rsid w:val="678E44EB"/>
    <w:rsid w:val="68B735CD"/>
    <w:rsid w:val="6A77273F"/>
    <w:rsid w:val="6AA35501"/>
    <w:rsid w:val="6ABF2F58"/>
    <w:rsid w:val="6B06701F"/>
    <w:rsid w:val="6B997069"/>
    <w:rsid w:val="6C3D01D1"/>
    <w:rsid w:val="74A46893"/>
    <w:rsid w:val="76992564"/>
    <w:rsid w:val="77E3618D"/>
    <w:rsid w:val="7860158C"/>
    <w:rsid w:val="79C97604"/>
    <w:rsid w:val="7A6A4943"/>
    <w:rsid w:val="7B1633FD"/>
    <w:rsid w:val="7BEA6FBB"/>
    <w:rsid w:val="7CC5415E"/>
    <w:rsid w:val="7FC6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rFonts w:ascii="仿宋_GB2312" w:hAnsi="Calibri" w:eastAsia="仿宋_GB2312" w:cs="仿宋_GB2312"/>
      <w:sz w:val="30"/>
      <w:szCs w:val="30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next w:val="3"/>
    <w:unhideWhenUsed/>
    <w:qFormat/>
    <w:uiPriority w:val="99"/>
    <w:rPr>
      <w:sz w:val="18"/>
      <w:szCs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81"/>
    <w:basedOn w:val="11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2024-03-20T01:10:00Z</dcterms:created>
  <dc:creator>倔强的猴子</dc:creator>
  <cp:lastModifiedBy>海霞</cp:lastModifiedBy>
  <cp:lastPrinted>2024-04-24T02:04:03Z</cp:lastPrinted>
  <dcterms:modified xsi:type="dcterms:W3CDTF">2024-04-24T02:05:32Z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3DA9D30288FB4E4DB45A7AA0C599C490_13</vt:lpwstr>
  </property>
</Properties>
</file>