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霍林郭勒市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开展党纪学习警示教育主题党日活动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为深入贯彻落实全面从严治党，扎实推进党纪教育学习工作向纵深发展，激发党员干部筑牢思想道德防线，坚守合规底线，5月1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城市管理综合行政执法局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党支部开展党纪学习警示教育主题党日活动。会上，组织观看了警示教育片《蜕变的灵魂》。</w:t>
      </w:r>
    </w:p>
    <w:p>
      <w:pPr>
        <w:rPr>
          <w:rFonts w:hint="eastAsia" w:eastAsia="Microsoft YaHei UI"/>
          <w:lang w:eastAsia="zh-CN"/>
        </w:rPr>
      </w:pPr>
      <w:r>
        <w:rPr>
          <w:rFonts w:hint="eastAsia"/>
        </w:rPr>
        <w:t>    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12"/>
          <w:sz w:val="24"/>
          <w:szCs w:val="24"/>
          <w:shd w:val="clear" w:fill="FFFFFF"/>
        </w:rPr>
        <w:t>，扎实读</w:t>
      </w:r>
      <w:r>
        <w:rPr>
          <w:rFonts w:hint="eastAsia" w:eastAsia="Microsoft YaHei UI"/>
          <w:lang w:eastAsia="zh-CN"/>
        </w:rPr>
        <w:drawing>
          <wp:inline distT="0" distB="0" distL="114300" distR="114300">
            <wp:extent cx="5269865" cy="3952240"/>
            <wp:effectExtent l="0" t="0" r="6985" b="10160"/>
            <wp:docPr id="7" name="图片 7" descr="d9e2b8ac0979082d35f679918d326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9e2b8ac0979082d35f679918d3265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党支部书记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陈暴鸿</w:t>
      </w:r>
      <w:r>
        <w:rPr>
          <w:rFonts w:hint="eastAsia" w:ascii="仿宋_GB2312" w:hAnsi="仿宋_GB2312" w:eastAsia="仿宋_GB2312" w:cs="仿宋_GB2312"/>
          <w:sz w:val="32"/>
          <w:szCs w:val="32"/>
        </w:rPr>
        <w:t>强调：要严守政治纪律和政治规矩，思想防线寸步不能退、纪律规矩寸步不可逾。要以片中违纪违法典型案例为教训，时刻警醒自己、检视自己，不能把案件当“剧本”看、把教训当“故事”听，一定要把自己摆进去、把职责摆进去、把工作摆进去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8" name="图片 8" descr="f450e8a8ec56548a40891109414ea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450e8a8ec56548a40891109414ea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此次主题党日活动，全体党员干部深受触动，尤其看到一个个鲜活的贪腐案例，更加了解了自己所面临的考验、承担的使命，这不仅是一次生动的党纪学习教育课，更是一次全员参与、共同提升的精神洗礼，淬炼了党员干部的“钢筋铁骨”、铸牢了全面从严治党的“铜墙铁壁”。大家纷纷表示，在今后的工作和生活中，会时刻保持头脑清醒，将纪律规矩内化于心，外化于行，以行动检验政治能力，用清廉作风诠释责任担当，切实把党的纪律转化为生活习惯和行动自觉，做到清清白白做人、干干净净做事。束后，与会同志纷纷表示，今天的警示教育给自己很深的触动，进一步认清了违纪违法产生的深层次原因和危害，思想上经受了一场党性、党风、党纪的教育洗礼，在今后的日常工作中要提高思想认识、站稳政治立场，增强法纪意识、筑牢廉洁防线。</w:t>
      </w:r>
    </w:p>
    <w:p>
      <w:pPr>
        <w:rPr>
          <w:rFonts w:hint="eastAsia" w:eastAsia="Microsoft YaHei UI"/>
          <w:lang w:eastAsia="zh-CN"/>
        </w:rPr>
      </w:pPr>
      <w:r>
        <w:rPr>
          <w:rFonts w:hint="eastAsia" w:eastAsia="Microsoft YaHei UI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9" name="图片 9" descr="6117c5b7c25e323424a551138f04c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117c5b7c25e323424a551138f04cf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Microsoft YaHei UI"/>
          <w:lang w:eastAsia="zh-CN"/>
        </w:rPr>
      </w:pPr>
    </w:p>
    <w:p>
      <w:pPr>
        <w:rPr>
          <w:rFonts w:hint="eastAsia" w:eastAsia="Microsoft YaHei UI"/>
          <w:lang w:eastAsia="zh-CN"/>
        </w:rPr>
      </w:pPr>
    </w:p>
    <w:p>
      <w:pPr>
        <w:rPr>
          <w:rFonts w:hint="eastAsia" w:eastAsia="Microsoft YaHei UI"/>
          <w:lang w:eastAsia="zh-CN"/>
        </w:rPr>
      </w:pPr>
    </w:p>
    <w:p>
      <w:pPr>
        <w:rPr>
          <w:rFonts w:hint="eastAsia" w:eastAsia="Microsoft YaHei UI"/>
          <w:lang w:eastAsia="zh-CN"/>
        </w:rPr>
      </w:pPr>
    </w:p>
    <w:p>
      <w:pPr>
        <w:ind w:firstLine="5760" w:firstLineChars="1800"/>
        <w:rPr>
          <w:rFonts w:hint="default" w:eastAsia="Microsoft YaHei UI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5月1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WJiMzYxNmY5ZGJmNzNlNTEzM2NkMjY5MGY4OTUifQ=="/>
    <w:docVar w:name="KSO_WPS_MARK_KEY" w:val="57fcb4a8-74a6-474c-8747-a830a37e8570"/>
  </w:docVars>
  <w:rsids>
    <w:rsidRoot w:val="00000000"/>
    <w:rsid w:val="06B15FE7"/>
    <w:rsid w:val="095569E0"/>
    <w:rsid w:val="167504A0"/>
    <w:rsid w:val="231352C9"/>
    <w:rsid w:val="29B55F4B"/>
    <w:rsid w:val="2BFC6963"/>
    <w:rsid w:val="2C9E30F8"/>
    <w:rsid w:val="35AF629D"/>
    <w:rsid w:val="3C8347C6"/>
    <w:rsid w:val="406B009A"/>
    <w:rsid w:val="48000C88"/>
    <w:rsid w:val="53636FD1"/>
    <w:rsid w:val="5D775327"/>
    <w:rsid w:val="61E810F3"/>
    <w:rsid w:val="6CF50B68"/>
    <w:rsid w:val="71A5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637</Words>
  <Characters>642</Characters>
  <Lines>0</Lines>
  <Paragraphs>0</Paragraphs>
  <TotalTime>0</TotalTime>
  <ScaleCrop>false</ScaleCrop>
  <LinksUpToDate>false</LinksUpToDate>
  <CharactersWithSpaces>664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拼命菇凉@~</cp:lastModifiedBy>
  <cp:lastPrinted>2024-08-11T09:57:00Z</cp:lastPrinted>
  <dcterms:modified xsi:type="dcterms:W3CDTF">2024-08-12T09:11:27Z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67ADDC608E934369BB5ADB8C521F2A7E_13</vt:lpwstr>
  </property>
</Properties>
</file>