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城市管理综合行政执法局党支部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开展“传承红色精神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汲取奋进力量”主题党日活动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为热烈庆祝中华人民共和国成立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75周年，全面落实习近平总书记关于弘扬爱国主义精神、进一步深化党史学习教育，用好我市红色教育资源，9月27日，我局党支部以“传承红色精神 汲取奋进力量”为主题组织党员干部到霍林郭勒市博物馆参观《大决战·大统战——东北解放战争统一战线力量专题展览》。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386455"/>
            <wp:effectExtent l="0" t="0" r="11430" b="4445"/>
            <wp:docPr id="1" name="图片 1" descr="18f9c974e3b953647a879a0e8594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f9c974e3b953647a879a0e85945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活动中，讲解员从七方面全方位多角度讲解在东北解放战争中，中国共产党通过建立广泛的统一战线，实现东北各地区、各阶层、各民族人民大团结、大联合。为取得辽沈战役伟大胜利而做出的重要贡献。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034030"/>
            <wp:effectExtent l="0" t="0" r="7620" b="13970"/>
            <wp:docPr id="2" name="图片 2" descr="a29c4d0e48050ae424ea87bca1e5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9c4d0e48050ae424ea87bca1e5c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446780"/>
            <wp:effectExtent l="0" t="0" r="5080" b="12700"/>
            <wp:docPr id="3" name="图片 3" descr="899479a09355e97589a244bd829e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9479a09355e97589a244bd829ec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通过此次主题党日活动，进一步凝聚了新时代爱国统一战线和铸牢中华民族共同体意识力量，激发了党员爱国情怀和责任担当。党员们纷纷表示要牢记历史，坚持以铸牢中华民族共同体意识为主线，传承红色精神，汲取奋进力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  <w:docVar w:name="KSO_WPS_MARK_KEY" w:val="cd56ef39-5990-40d4-8954-2559fc4801e2"/>
  </w:docVars>
  <w:rsids>
    <w:rsidRoot w:val="09D4387A"/>
    <w:rsid w:val="08251139"/>
    <w:rsid w:val="09D4387A"/>
    <w:rsid w:val="1D82238E"/>
    <w:rsid w:val="65044414"/>
    <w:rsid w:val="7EC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2024-09-27T01:11:00Z</dcterms:created>
  <dc:creator>Administrator</dc:creator>
  <cp:lastModifiedBy>拼命菇凉@~</cp:lastModifiedBy>
  <cp:lastPrinted>2024-11-13T03:31:37Z</cp:lastPrinted>
  <dcterms:modified xsi:type="dcterms:W3CDTF">2024-11-13T03:31:51Z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7C9CA9E70F6D4ECD98F68D83AA5176B5</vt:lpwstr>
  </property>
</Properties>
</file>