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6BF0D">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color w:val="FF0000"/>
          <w:sz w:val="52"/>
          <w:szCs w:val="52"/>
          <w:lang w:val="en-US" w:eastAsia="zh-CN"/>
        </w:rPr>
        <w:t>军马场林草长制工作简报</w:t>
      </w:r>
    </w:p>
    <w:p w14:paraId="255765ED">
      <w:pPr>
        <w:spacing w:line="600" w:lineRule="exact"/>
        <w:jc w:val="center"/>
        <w:rPr>
          <w:rFonts w:hint="default" w:ascii="Times New Roman" w:hAnsi="Times New Roman" w:eastAsia="仿宋_GB2312" w:cs="Times New Roman"/>
          <w:b/>
          <w:bCs/>
          <w:sz w:val="32"/>
          <w:lang w:val="en-US" w:eastAsia="zh-CN"/>
        </w:rPr>
      </w:pPr>
      <w:r>
        <w:rPr>
          <w:rFonts w:hint="default" w:ascii="Times New Roman" w:hAnsi="Times New Roman" w:eastAsia="仿宋_GB2312" w:cs="Times New Roman"/>
          <w:sz w:val="28"/>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371475</wp:posOffset>
                </wp:positionV>
                <wp:extent cx="5283200" cy="635"/>
                <wp:effectExtent l="0" t="13970" r="12700" b="23495"/>
                <wp:wrapNone/>
                <wp:docPr id="6" name="直线 1026"/>
                <wp:cNvGraphicFramePr/>
                <a:graphic xmlns:a="http://schemas.openxmlformats.org/drawingml/2006/main">
                  <a:graphicData uri="http://schemas.microsoft.com/office/word/2010/wordprocessingShape">
                    <wps:wsp>
                      <wps:cNvCnPr/>
                      <wps:spPr>
                        <a:xfrm>
                          <a:off x="0" y="0"/>
                          <a:ext cx="52832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1026" o:spid="_x0000_s1026" o:spt="20" style="position:absolute;left:0pt;margin-left:0.1pt;margin-top:29.25pt;height:0.05pt;width:416pt;z-index:251659264;mso-width-relative:page;mso-height-relative:page;" filled="f" stroked="t" coordsize="21600,21600" o:gfxdata="UEsDBAoAAAAAAIdO4kAAAAAAAAAAAAAAAAAEAAAAZHJzL1BLAwQUAAAACACHTuJAst1JqtMAAAAG&#10;AQAADwAAAGRycy9kb3ducmV2LnhtbE2OzU7DMBCE70i8g7VI3FqnQa2iEKcCBDckRNrSqxsvcdR4&#10;HcVumr4921M5zo9mvmI9uU6MOITWk4LFPAGBVHvTUqNgu/mYZSBC1GR05wkVXDDAury/K3Ru/Jm+&#10;caxiI3iEQq4V2Bj7XMpQW3Q6zH2PxNmvH5yOLIdGmkGfedx1Mk2SlXS6JX6wusc3i/WxOjkF00/2&#10;Yvef8fXd777scdpXbkwvSj0+LJJnEBGneCvDFZ/RoWSmgz+RCaJTkHJPwTJbguA0e0rZOFyNFciy&#10;kP/xyz9QSwMEFAAAAAgAh07iQFBUzWfyAQAA7wMAAA4AAABkcnMvZTJvRG9jLnhtbK1TzY7TMBC+&#10;I/EOlu80aVctq6jpHraUC4JKwANMbSex5D953KZ9Fl6DExceZ1+DcRLKslx6IAdn7Pn8eb7P4/XD&#10;2Rp2UhG1dzWfz0rOlBNeatfW/OuX3Zt7zjCBk2C8UzW/KOQPm9ev1n2o1MJ33kgVGZE4rPpQ8y6l&#10;UBUFik5ZwJkPylGy8dFComlsCxmhJ3ZrikVZroreRxmiFwqRVrdjkk+M8RZC3zRaqK0XR6tcGlmj&#10;MpBIEnY6IN8M1TaNEulT06BKzNSclKZhpEMoPuSx2KyhaiOEToupBLilhBeaLGhHh16ptpCAHaP+&#10;h8pqET36Js2Et8UoZHCEVMzLF9587iCoQQtZjeFqOv4/WvHxtI9My5qvOHNg6cKfvn1/+vGTzcvF&#10;KtvTB6wI9ej2cZph2Mes9dxEm/+kgp0HSy9XS9U5MUGLy8X9Hd06Z4Jyq7tlZiz+bA0R03vlLctB&#10;zY12WS9UcPqAaYT+huRl41hf88X98u2SGIG6r6Fbp9AGUoCuHTajN1rutDF5C8b28GgiOwF1wG5X&#10;0jfV8Bcsn7IF7EbckMowqDoF8p2TLF0CeePoSfBcg1WSM6PoBeVoQCbQ5hYkyTcuU6uhPyeh2ebR&#10;2BwdvLzQvRxD1G1HxsyHmnOG+mBwcOrZ3GjP5xQ/f6e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LdSarTAAAABgEAAA8AAAAAAAAAAQAgAAAAIgAAAGRycy9kb3ducmV2LnhtbFBLAQIUABQAAAAI&#10;AIdO4kBQVM1n8gEAAO8DAAAOAAAAAAAAAAEAIAAAACIBAABkcnMvZTJvRG9jLnhtbFBLBQYAAAAA&#10;BgAGAFkBAACGBQAAAAA=&#10;">
                <v:fill on="f" focussize="0,0"/>
                <v:stroke weight="2.25pt" color="#FF0000" joinstyle="round"/>
                <v:imagedata o:title=""/>
                <o:lock v:ext="edit" aspectratio="f"/>
              </v:line>
            </w:pict>
          </mc:Fallback>
        </mc:AlternateContent>
      </w:r>
      <w:r>
        <w:rPr>
          <w:rFonts w:hint="eastAsia" w:eastAsia="仿宋_GB2312" w:cs="Times New Roman"/>
          <w:bCs/>
          <w:sz w:val="32"/>
          <w:lang w:val="en-US" w:eastAsia="zh-CN"/>
        </w:rPr>
        <w:t>（2024年第3期）</w:t>
      </w:r>
      <w:bookmarkStart w:id="0" w:name="_GoBack"/>
      <w:bookmarkEnd w:id="0"/>
    </w:p>
    <w:p w14:paraId="55D83F2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小标宋简体" w:cs="Times New Roman"/>
          <w:sz w:val="44"/>
          <w:szCs w:val="44"/>
          <w:lang w:val="en-US" w:eastAsia="zh-CN"/>
        </w:rPr>
      </w:pPr>
    </w:p>
    <w:p w14:paraId="04F867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eastAsia" w:eastAsia="方正小标宋简体" w:cs="Times New Roman"/>
          <w:sz w:val="44"/>
          <w:szCs w:val="44"/>
          <w:lang w:val="en-US" w:eastAsia="zh-CN"/>
        </w:rPr>
        <w:t>军马场发布2024年第1号林草长令</w:t>
      </w:r>
    </w:p>
    <w:p w14:paraId="43ED468D">
      <w:pPr>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
          <w:sz w:val="32"/>
          <w:szCs w:val="32"/>
          <w:lang w:val="en-US" w:eastAsia="zh-CN"/>
        </w:rPr>
        <w:t>3月15日，军马场生态保护区林草长王海军签发2024第1号林草长令，要求各相关部门</w:t>
      </w:r>
      <w:r>
        <w:rPr>
          <w:rFonts w:hint="eastAsia" w:ascii="仿宋_GB2312" w:hAnsi="仿宋_GB2312" w:eastAsia="仿宋_GB2312" w:cs="仿宋_GB2312"/>
          <w:sz w:val="32"/>
          <w:szCs w:val="32"/>
          <w:lang w:eastAsia="zh-CN"/>
        </w:rPr>
        <w:t>要坚持以习近平新时代中国特色社会主义思想为指导，深入学习贯彻党的二十大精神和习近平总书记关于防灾减灾救灾重要论述及森林草原防灭火重要指示精神，牢固树立"人民至上、生命至上"理念，坚持"预防为主、防灭结合、高效扑救、安全第一"方针和"打早、打小、打了"的原则，</w:t>
      </w:r>
      <w:r>
        <w:rPr>
          <w:rFonts w:hint="eastAsia" w:ascii="仿宋" w:hAnsi="仿宋" w:eastAsia="仿宋"/>
          <w:sz w:val="32"/>
          <w:szCs w:val="32"/>
        </w:rPr>
        <w:t>切实做好军马场生态保护区森林草原防灭火工作，最大限度减少火灾损失，保护辖区企业和农牧民生命财产安全</w:t>
      </w:r>
      <w:r>
        <w:rPr>
          <w:rFonts w:hint="eastAsia" w:ascii="仿宋_GB2312" w:hAnsi="仿宋_GB2312" w:eastAsia="仿宋_GB2312" w:cs="仿宋_GB2312"/>
          <w:sz w:val="32"/>
          <w:szCs w:val="32"/>
          <w:lang w:eastAsia="zh-CN"/>
        </w:rPr>
        <w:t>。</w:t>
      </w:r>
    </w:p>
    <w:p w14:paraId="0E4E63EE">
      <w:pPr>
        <w:pStyle w:val="2"/>
        <w:spacing w:before="0" w:beforeAutospacing="0"/>
        <w:ind w:firstLine="640" w:firstLineChars="200"/>
        <w:rPr>
          <w:rFonts w:hint="eastAsia"/>
          <w:lang w:eastAsia="zh-CN"/>
        </w:rPr>
      </w:pPr>
      <w:r>
        <w:rPr>
          <w:rFonts w:hint="eastAsia" w:ascii="仿宋_GB2312" w:hAnsi="仿宋_GB2312" w:eastAsia="仿宋_GB2312" w:cs="仿宋_GB2312"/>
          <w:sz w:val="32"/>
          <w:szCs w:val="32"/>
          <w:lang w:eastAsia="zh-CN"/>
        </w:rPr>
        <w:t>林草长令从四个方面提出了要求。</w:t>
      </w:r>
    </w:p>
    <w:p w14:paraId="749540C7">
      <w:pPr>
        <w:ind w:firstLine="643" w:firstLineChars="200"/>
        <w:rPr>
          <w:rFonts w:ascii="黑体" w:hAnsi="黑体" w:eastAsia="黑体"/>
          <w:b/>
          <w:bCs/>
          <w:sz w:val="32"/>
          <w:szCs w:val="32"/>
        </w:rPr>
      </w:pPr>
      <w:r>
        <w:rPr>
          <w:rFonts w:hint="eastAsia" w:ascii="黑体" w:hAnsi="黑体" w:eastAsia="黑体"/>
          <w:b/>
          <w:bCs/>
          <w:sz w:val="32"/>
          <w:szCs w:val="32"/>
          <w:lang w:eastAsia="zh-CN"/>
        </w:rPr>
        <w:t>一</w:t>
      </w:r>
      <w:r>
        <w:rPr>
          <w:rFonts w:hint="eastAsia" w:ascii="黑体" w:hAnsi="黑体" w:eastAsia="黑体"/>
          <w:b/>
          <w:bCs/>
          <w:sz w:val="32"/>
          <w:szCs w:val="32"/>
        </w:rPr>
        <w:t>、工作重点</w:t>
      </w:r>
    </w:p>
    <w:p w14:paraId="0641BB77">
      <w:pPr>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（一）突出重点部位。</w:t>
      </w:r>
      <w:r>
        <w:rPr>
          <w:rFonts w:hint="eastAsia" w:ascii="仿宋_GB2312" w:hAnsi="仿宋_GB2312" w:eastAsia="仿宋_GB2312" w:cs="仿宋_GB2312"/>
          <w:sz w:val="32"/>
          <w:szCs w:val="32"/>
          <w:lang w:eastAsia="zh-CN"/>
        </w:rPr>
        <w:t>在清明节前后将坟墓区域作为重点部位，严防死守，确保不出问题。</w:t>
      </w:r>
    </w:p>
    <w:p w14:paraId="7DC4BE9A">
      <w:pPr>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（二）把握重点时期。</w:t>
      </w:r>
      <w:r>
        <w:rPr>
          <w:rFonts w:hint="eastAsia" w:ascii="仿宋_GB2312" w:hAnsi="仿宋_GB2312" w:eastAsia="仿宋_GB2312" w:cs="仿宋_GB2312"/>
          <w:sz w:val="32"/>
          <w:szCs w:val="32"/>
          <w:lang w:eastAsia="zh-CN"/>
        </w:rPr>
        <w:t>清明节前后，冬、春季是森林草原防火工作的重点时期。</w:t>
      </w:r>
    </w:p>
    <w:p w14:paraId="45BDEBFE">
      <w:pPr>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（三）抓住重点环节。</w:t>
      </w:r>
      <w:r>
        <w:rPr>
          <w:rFonts w:hint="eastAsia" w:ascii="仿宋_GB2312" w:hAnsi="仿宋_GB2312" w:eastAsia="仿宋_GB2312" w:cs="仿宋_GB2312"/>
          <w:sz w:val="32"/>
          <w:szCs w:val="32"/>
          <w:lang w:eastAsia="zh-CN"/>
        </w:rPr>
        <w:t>防火的宣传教育、隐患排查、日常巡查、应急演练、监督检查是森林草原防灭火工作的重点环节，要严密组织，确保各项工作部署落实到位。</w:t>
      </w:r>
    </w:p>
    <w:p w14:paraId="124812E5">
      <w:pPr>
        <w:ind w:firstLine="643" w:firstLineChars="200"/>
        <w:rPr>
          <w:rFonts w:ascii="黑体" w:hAnsi="黑体" w:eastAsia="黑体"/>
          <w:b/>
          <w:bCs/>
          <w:sz w:val="32"/>
          <w:szCs w:val="32"/>
        </w:rPr>
      </w:pPr>
      <w:r>
        <w:rPr>
          <w:rFonts w:hint="eastAsia" w:ascii="黑体" w:hAnsi="黑体" w:eastAsia="黑体"/>
          <w:b/>
          <w:bCs/>
          <w:sz w:val="32"/>
          <w:szCs w:val="32"/>
          <w:lang w:eastAsia="zh-CN"/>
        </w:rPr>
        <w:t>二</w:t>
      </w:r>
      <w:r>
        <w:rPr>
          <w:rFonts w:hint="eastAsia" w:ascii="黑体" w:hAnsi="黑体" w:eastAsia="黑体"/>
          <w:b/>
          <w:bCs/>
          <w:sz w:val="32"/>
          <w:szCs w:val="32"/>
        </w:rPr>
        <w:t>、主要任务</w:t>
      </w:r>
    </w:p>
    <w:p w14:paraId="07B2BC3D">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（一）森林草原火灾预防工作</w:t>
      </w:r>
    </w:p>
    <w:p w14:paraId="1EA2E30D">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1、加强宣传，提高全民防火意识。</w:t>
      </w:r>
      <w:r>
        <w:rPr>
          <w:rFonts w:hint="eastAsia" w:ascii="仿宋_GB2312" w:hAnsi="仿宋_GB2312" w:eastAsia="仿宋_GB2312" w:cs="仿宋_GB2312"/>
          <w:sz w:val="32"/>
          <w:szCs w:val="32"/>
          <w:lang w:eastAsia="zh-CN"/>
        </w:rPr>
        <w:t>通过发放宣传单、设置警示牌、悬挂条幅、安插防火旗、网络及时推送天气预警信息及火灾案例等形式提高职工及辖区农牧民防火意识。</w:t>
      </w:r>
    </w:p>
    <w:p w14:paraId="30EBA86C">
      <w:pPr>
        <w:spacing w:line="600" w:lineRule="exact"/>
        <w:ind w:firstLine="803" w:firstLineChars="25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2、加强制度建设，建立有效防火工作机制。</w:t>
      </w:r>
      <w:r>
        <w:rPr>
          <w:rFonts w:hint="eastAsia" w:ascii="仿宋_GB2312" w:hAnsi="仿宋_GB2312" w:eastAsia="仿宋_GB2312" w:cs="仿宋_GB2312"/>
          <w:sz w:val="32"/>
          <w:szCs w:val="32"/>
        </w:rPr>
        <w:t>建立防火巡查和隐患排查制度。按照区域布局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重点时段重点部位固定人员不间断地进行现场巡查；定期开展隐患排查，对牧点用火用电安全加强检查指导，对存在的隐患要及时进行整改。</w:t>
      </w:r>
    </w:p>
    <w:p w14:paraId="6AD823B9">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（二）森林草原火灾扑救工作</w:t>
      </w:r>
    </w:p>
    <w:p w14:paraId="4C9750DA">
      <w:pPr>
        <w:ind w:firstLine="803" w:firstLineChars="25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1、防灭火预案准备。</w:t>
      </w:r>
      <w:r>
        <w:rPr>
          <w:rFonts w:hint="eastAsia" w:ascii="仿宋_GB2312" w:hAnsi="仿宋_GB2312" w:eastAsia="仿宋_GB2312" w:cs="仿宋_GB2312"/>
          <w:sz w:val="32"/>
          <w:szCs w:val="32"/>
        </w:rPr>
        <w:t>结合实际，进一步修订完善森林草原防灭火应急预案，增强预案的针对性、科学性和实效性，确保火灾发生后能立即启动应急预案。</w:t>
      </w:r>
      <w:r>
        <w:rPr>
          <w:rFonts w:hint="eastAsia" w:ascii="仿宋_GB2312" w:hAnsi="仿宋_GB2312" w:eastAsia="仿宋_GB2312" w:cs="仿宋_GB2312"/>
          <w:sz w:val="32"/>
          <w:szCs w:val="32"/>
          <w:lang w:eastAsia="zh-CN"/>
        </w:rPr>
        <w:t>领导小组定期</w:t>
      </w:r>
      <w:r>
        <w:rPr>
          <w:rFonts w:hint="eastAsia" w:ascii="仿宋_GB2312" w:hAnsi="仿宋_GB2312" w:eastAsia="仿宋_GB2312" w:cs="仿宋_GB2312"/>
          <w:sz w:val="32"/>
          <w:szCs w:val="32"/>
        </w:rPr>
        <w:t xml:space="preserve">组织扑火实战演练，使有关领导、部门和人员熟悉预案内容，熟记自身职责，确保出现火情能有序开展工作。    </w:t>
      </w:r>
    </w:p>
    <w:p w14:paraId="2B7DD5E6">
      <w:pPr>
        <w:ind w:firstLine="803" w:firstLineChars="25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2、做好应急准备工作。</w:t>
      </w:r>
      <w:r>
        <w:rPr>
          <w:rFonts w:hint="eastAsia" w:ascii="仿宋_GB2312" w:hAnsi="仿宋_GB2312" w:eastAsia="仿宋_GB2312" w:cs="仿宋_GB2312"/>
          <w:sz w:val="32"/>
          <w:szCs w:val="32"/>
        </w:rPr>
        <w:t>防火期内，半专业扑火队确保扑救火灾的装备物资充足和扑火队员状态良好，一旦发生火情，要第一时间做好火情前期处置。</w:t>
      </w:r>
    </w:p>
    <w:p w14:paraId="36CB13D0">
      <w:pPr>
        <w:ind w:firstLine="643" w:firstLineChars="200"/>
        <w:rPr>
          <w:rFonts w:ascii="黑体" w:hAnsi="黑体" w:eastAsia="黑体"/>
          <w:b/>
          <w:bCs/>
          <w:sz w:val="32"/>
          <w:szCs w:val="32"/>
        </w:rPr>
      </w:pPr>
      <w:r>
        <w:rPr>
          <w:rFonts w:hint="eastAsia" w:ascii="黑体" w:hAnsi="黑体" w:eastAsia="黑体"/>
          <w:b/>
          <w:bCs/>
          <w:sz w:val="32"/>
          <w:szCs w:val="32"/>
          <w:lang w:eastAsia="zh-CN"/>
        </w:rPr>
        <w:t>三</w:t>
      </w:r>
      <w:r>
        <w:rPr>
          <w:rFonts w:hint="eastAsia" w:ascii="黑体" w:hAnsi="黑体" w:eastAsia="黑体"/>
          <w:b/>
          <w:bCs/>
          <w:sz w:val="32"/>
          <w:szCs w:val="32"/>
        </w:rPr>
        <w:t>、加强组织领导</w:t>
      </w:r>
    </w:p>
    <w:p w14:paraId="2E78BDBD">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成立防灭火工作领导小组。</w:t>
      </w:r>
      <w:r>
        <w:rPr>
          <w:rFonts w:hint="eastAsia" w:ascii="仿宋_GB2312" w:hAnsi="仿宋_GB2312" w:eastAsia="仿宋_GB2312" w:cs="仿宋_GB2312"/>
          <w:sz w:val="32"/>
          <w:szCs w:val="32"/>
        </w:rPr>
        <w:t>根据工作需要，成立军马场生态保护区森林草原防灭火工作领导小组，具体组成人员如下：</w:t>
      </w:r>
    </w:p>
    <w:p w14:paraId="220AA03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王海军</w:t>
      </w:r>
      <w:r>
        <w:rPr>
          <w:rFonts w:hint="eastAsia" w:ascii="仿宋_GB2312" w:hAnsi="仿宋_GB2312" w:eastAsia="仿宋_GB2312" w:cs="仿宋_GB2312"/>
          <w:sz w:val="32"/>
          <w:szCs w:val="32"/>
        </w:rPr>
        <w:t xml:space="preserve">  党工委书记、管委会主任</w:t>
      </w:r>
    </w:p>
    <w:p w14:paraId="7A76820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杨林祥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额仑生态集团董事长</w:t>
      </w:r>
    </w:p>
    <w:p w14:paraId="47948577">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色音那  农牧林水工作站站长</w:t>
      </w:r>
    </w:p>
    <w:p w14:paraId="52DB5E0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董  航  土地所所长</w:t>
      </w:r>
    </w:p>
    <w:p w14:paraId="5CD5D072">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陈思洋</w:t>
      </w:r>
      <w:r>
        <w:rPr>
          <w:rFonts w:hint="eastAsia" w:ascii="仿宋_GB2312" w:hAnsi="仿宋_GB2312" w:eastAsia="仿宋_GB2312" w:cs="仿宋_GB2312"/>
          <w:sz w:val="32"/>
          <w:szCs w:val="32"/>
        </w:rPr>
        <w:t xml:space="preserve">  派出所所长</w:t>
      </w:r>
    </w:p>
    <w:p w14:paraId="75303DA2">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  员：宋国辉、马逢春、刘瑶、刘洋</w:t>
      </w:r>
      <w:r>
        <w:rPr>
          <w:rFonts w:hint="eastAsia" w:ascii="仿宋_GB2312" w:hAnsi="仿宋_GB2312" w:eastAsia="仿宋_GB2312" w:cs="仿宋_GB2312"/>
          <w:sz w:val="32"/>
          <w:szCs w:val="32"/>
          <w:lang w:eastAsia="zh-CN"/>
        </w:rPr>
        <w:t>、肖刚</w:t>
      </w:r>
    </w:p>
    <w:p w14:paraId="00FAA4C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主任由宋国辉同志兼任。领导小组要及时召集相关部门单位组织召开森林草原防火工作相关会议，安排部署辖区森林草原防火工作，定期分析研判辖区防灭火工作形式，及时部署相应措施。</w:t>
      </w:r>
    </w:p>
    <w:p w14:paraId="5EBB4B91">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（二）严格落实防火责任。</w:t>
      </w:r>
      <w:r>
        <w:rPr>
          <w:rFonts w:hint="eastAsia" w:ascii="仿宋_GB2312" w:hAnsi="仿宋_GB2312" w:eastAsia="仿宋_GB2312" w:cs="仿宋_GB2312"/>
          <w:sz w:val="32"/>
          <w:szCs w:val="32"/>
        </w:rPr>
        <w:t>管委会与辖区企业，企业与各分公司（</w:t>
      </w:r>
      <w:r>
        <w:rPr>
          <w:rFonts w:hint="eastAsia" w:ascii="仿宋_GB2312" w:hAnsi="仿宋_GB2312" w:eastAsia="仿宋_GB2312" w:cs="仿宋_GB2312"/>
          <w:sz w:val="32"/>
          <w:szCs w:val="32"/>
          <w:lang w:eastAsia="zh-CN"/>
        </w:rPr>
        <w:t>连队</w:t>
      </w:r>
      <w:r>
        <w:rPr>
          <w:rFonts w:hint="eastAsia" w:ascii="仿宋_GB2312" w:hAnsi="仿宋_GB2312" w:eastAsia="仿宋_GB2312" w:cs="仿宋_GB2312"/>
          <w:sz w:val="32"/>
          <w:szCs w:val="32"/>
        </w:rPr>
        <w:t>），各分公司</w:t>
      </w:r>
      <w:r>
        <w:rPr>
          <w:rFonts w:hint="eastAsia" w:ascii="仿宋_GB2312" w:hAnsi="仿宋_GB2312" w:eastAsia="仿宋_GB2312" w:cs="仿宋_GB2312"/>
          <w:sz w:val="32"/>
          <w:szCs w:val="32"/>
          <w:lang w:eastAsia="zh-CN"/>
        </w:rPr>
        <w:t>（连队）</w:t>
      </w:r>
      <w:r>
        <w:rPr>
          <w:rFonts w:hint="eastAsia" w:ascii="仿宋_GB2312" w:hAnsi="仿宋_GB2312" w:eastAsia="仿宋_GB2312" w:cs="仿宋_GB2312"/>
          <w:sz w:val="32"/>
          <w:szCs w:val="32"/>
        </w:rPr>
        <w:t>与辖区农牧户、承包户层层签订防火责任书，分层级明确防火目标和任务，建立横向到边、纵向到底的网格化责任体系，真正把防火责任落实到具体山头、地块和人员、岗位，确保火有人管、责有人担、事有人抓。</w:t>
      </w:r>
    </w:p>
    <w:p w14:paraId="3C996AF3">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（三）严格值班和火情报告制度。</w:t>
      </w:r>
      <w:r>
        <w:rPr>
          <w:rFonts w:hint="eastAsia" w:ascii="仿宋_GB2312" w:hAnsi="仿宋_GB2312" w:eastAsia="仿宋_GB2312" w:cs="仿宋_GB2312"/>
          <w:sz w:val="32"/>
          <w:szCs w:val="32"/>
        </w:rPr>
        <w:t>严格执行24小时值班和领导带班制度，确保防火信息传递畅通。要严格执行火情报告制度，一旦发现火情，必须及时、准确上报防火指挥部办公室。办公室接到火情报告后，要立即报告分管领导和主要领导。因迟报、瞒报而贻误战机造成损失的，将严肃追究当事人和有关领导的责任。</w:t>
      </w:r>
    </w:p>
    <w:p w14:paraId="227B76E8">
      <w:pPr>
        <w:ind w:firstLine="643" w:firstLineChars="200"/>
        <w:rPr>
          <w:rFonts w:ascii="黑体" w:hAnsi="黑体" w:eastAsia="黑体"/>
          <w:b/>
          <w:bCs/>
          <w:sz w:val="32"/>
          <w:szCs w:val="32"/>
        </w:rPr>
      </w:pPr>
      <w:r>
        <w:rPr>
          <w:rFonts w:hint="eastAsia" w:ascii="黑体" w:hAnsi="黑体" w:eastAsia="黑体"/>
          <w:b/>
          <w:bCs/>
          <w:sz w:val="32"/>
          <w:szCs w:val="32"/>
          <w:lang w:eastAsia="zh-CN"/>
        </w:rPr>
        <w:t>四</w:t>
      </w:r>
      <w:r>
        <w:rPr>
          <w:rFonts w:hint="eastAsia" w:ascii="黑体" w:hAnsi="黑体" w:eastAsia="黑体"/>
          <w:b/>
          <w:bCs/>
          <w:sz w:val="32"/>
          <w:szCs w:val="32"/>
        </w:rPr>
        <w:t>、工作要求</w:t>
      </w:r>
    </w:p>
    <w:p w14:paraId="11A7B570">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提高政治站位</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各部门单位及相关责任人员</w:t>
      </w:r>
      <w:r>
        <w:rPr>
          <w:rFonts w:hint="eastAsia" w:ascii="仿宋_GB2312" w:hAnsi="仿宋_GB2312" w:eastAsia="仿宋_GB2312" w:cs="仿宋_GB2312"/>
          <w:sz w:val="32"/>
          <w:szCs w:val="32"/>
          <w:lang w:eastAsia="zh-CN"/>
        </w:rPr>
        <w:t>要以习近平新时代中国特色社会主义思想为指导，牢固树立安全发展理念，充分认识做好森林草原防灭火工作的重大意义。随着天气逐渐转暖，春耕生产、放牧等活动日益增多，野外用火行为高发，森林草原防灭火形势日趋严峻，各部门单位要在“预防”上下功夫，加强日常巡查及隐患排查，积极消除火灾隐患，有效减少森林草原火灾发生</w:t>
      </w:r>
      <w:r>
        <w:rPr>
          <w:rFonts w:hint="eastAsia" w:ascii="仿宋_GB2312" w:hAnsi="仿宋_GB2312" w:eastAsia="仿宋_GB2312" w:cs="仿宋_GB2312"/>
          <w:sz w:val="32"/>
          <w:szCs w:val="32"/>
        </w:rPr>
        <w:t>。</w:t>
      </w:r>
    </w:p>
    <w:p w14:paraId="16D8D4DD">
      <w:pPr>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（二）强化责任落实。</w:t>
      </w:r>
      <w:r>
        <w:rPr>
          <w:rFonts w:hint="eastAsia" w:ascii="仿宋_GB2312" w:hAnsi="仿宋_GB2312" w:eastAsia="仿宋_GB2312" w:cs="仿宋_GB2312"/>
          <w:sz w:val="32"/>
          <w:szCs w:val="32"/>
        </w:rPr>
        <w:t>各部门单位要按照"党政同责、一岗双责、失职追责"和"管行业必须管安全、管业务必须管安全、管生产经营必须管安全"的原则，严格落实上级和我市党委政府关于森林草原防灭火工作的各项安排部署，抓紧抓好抓实</w:t>
      </w:r>
      <w:r>
        <w:rPr>
          <w:rFonts w:hint="eastAsia" w:ascii="仿宋_GB2312" w:hAnsi="仿宋_GB2312" w:eastAsia="仿宋_GB2312" w:cs="仿宋_GB2312"/>
          <w:sz w:val="32"/>
          <w:szCs w:val="32"/>
          <w:lang w:eastAsia="zh-CN"/>
        </w:rPr>
        <w:t>森林草原防灭火工作。</w:t>
      </w:r>
    </w:p>
    <w:p w14:paraId="7EC56615">
      <w:pPr>
        <w:ind w:firstLine="640" w:firstLineChars="200"/>
        <w:rPr>
          <w:rFonts w:hint="eastAsia" w:ascii="仿宋" w:hAnsi="仿宋" w:eastAsia="仿宋" w:cs="仿宋"/>
          <w:sz w:val="32"/>
          <w:szCs w:val="32"/>
          <w:lang w:val="en-US" w:eastAsia="zh-CN"/>
        </w:rPr>
      </w:pPr>
    </w:p>
    <w:p w14:paraId="2C30EB7D">
      <w:pPr>
        <w:pStyle w:val="8"/>
        <w:rPr>
          <w:rFonts w:hint="default"/>
          <w:lang w:val="en-US" w:eastAsia="zh-CN"/>
        </w:rPr>
      </w:pPr>
    </w:p>
    <w:p w14:paraId="24A189EC">
      <w:pPr>
        <w:numPr>
          <w:ilvl w:val="0"/>
          <w:numId w:val="0"/>
        </w:numPr>
        <w:ind w:firstLine="640" w:firstLineChars="200"/>
        <w:rPr>
          <w:rFonts w:hint="default" w:ascii="仿宋" w:hAnsi="仿宋" w:eastAsia="仿宋" w:cs="仿宋"/>
          <w:sz w:val="32"/>
          <w:szCs w:val="32"/>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OWI2ZGFlZGYyZThjMGExMWMzOGU3MmFmOWViNGYifQ=="/>
    <w:docVar w:name="KSO_WPS_MARK_KEY" w:val="d9ea8d81-22fa-4fd2-a98a-8cd9ed33e991"/>
  </w:docVars>
  <w:rsids>
    <w:rsidRoot w:val="00000000"/>
    <w:rsid w:val="01657C13"/>
    <w:rsid w:val="017D5049"/>
    <w:rsid w:val="01D60B10"/>
    <w:rsid w:val="024B154E"/>
    <w:rsid w:val="029555D1"/>
    <w:rsid w:val="02E2240E"/>
    <w:rsid w:val="03B177DF"/>
    <w:rsid w:val="040246E3"/>
    <w:rsid w:val="04654719"/>
    <w:rsid w:val="04F65B7F"/>
    <w:rsid w:val="07364E7C"/>
    <w:rsid w:val="07647E28"/>
    <w:rsid w:val="077E1079"/>
    <w:rsid w:val="079F3753"/>
    <w:rsid w:val="07E93FD7"/>
    <w:rsid w:val="0A886720"/>
    <w:rsid w:val="0ABF6006"/>
    <w:rsid w:val="0AD906E4"/>
    <w:rsid w:val="0D0F274F"/>
    <w:rsid w:val="0E1B52B4"/>
    <w:rsid w:val="0E495068"/>
    <w:rsid w:val="0FED0DC8"/>
    <w:rsid w:val="107B4D5D"/>
    <w:rsid w:val="118E7D16"/>
    <w:rsid w:val="1203732A"/>
    <w:rsid w:val="12DA1AE3"/>
    <w:rsid w:val="1376180B"/>
    <w:rsid w:val="13AA5959"/>
    <w:rsid w:val="13C025DB"/>
    <w:rsid w:val="140423F9"/>
    <w:rsid w:val="14137F9B"/>
    <w:rsid w:val="14BA775D"/>
    <w:rsid w:val="172B0B5F"/>
    <w:rsid w:val="191B55E9"/>
    <w:rsid w:val="19503058"/>
    <w:rsid w:val="1B903686"/>
    <w:rsid w:val="1ECC2C27"/>
    <w:rsid w:val="208D608B"/>
    <w:rsid w:val="20BD4345"/>
    <w:rsid w:val="20E51C8A"/>
    <w:rsid w:val="20E533DD"/>
    <w:rsid w:val="21DA2144"/>
    <w:rsid w:val="21F26040"/>
    <w:rsid w:val="23422F10"/>
    <w:rsid w:val="238054E3"/>
    <w:rsid w:val="238D53E2"/>
    <w:rsid w:val="23E30C1D"/>
    <w:rsid w:val="24126D90"/>
    <w:rsid w:val="241E5CD3"/>
    <w:rsid w:val="24981745"/>
    <w:rsid w:val="25120F5A"/>
    <w:rsid w:val="267E6050"/>
    <w:rsid w:val="26880DEE"/>
    <w:rsid w:val="26DD57A4"/>
    <w:rsid w:val="27AB0F09"/>
    <w:rsid w:val="281C365E"/>
    <w:rsid w:val="285709BD"/>
    <w:rsid w:val="28C26D95"/>
    <w:rsid w:val="29A01DA7"/>
    <w:rsid w:val="2BCC515C"/>
    <w:rsid w:val="2BCF58AC"/>
    <w:rsid w:val="2FCC01D9"/>
    <w:rsid w:val="320F2EFA"/>
    <w:rsid w:val="32767F93"/>
    <w:rsid w:val="36E741AF"/>
    <w:rsid w:val="37020E9D"/>
    <w:rsid w:val="3743407C"/>
    <w:rsid w:val="37BC7885"/>
    <w:rsid w:val="380B451A"/>
    <w:rsid w:val="38460A69"/>
    <w:rsid w:val="38D83A14"/>
    <w:rsid w:val="398D772B"/>
    <w:rsid w:val="3A9C7D90"/>
    <w:rsid w:val="3B07350D"/>
    <w:rsid w:val="3C515147"/>
    <w:rsid w:val="3D147639"/>
    <w:rsid w:val="3D820C29"/>
    <w:rsid w:val="40E7734B"/>
    <w:rsid w:val="41742F7F"/>
    <w:rsid w:val="435B55A5"/>
    <w:rsid w:val="44C846E3"/>
    <w:rsid w:val="46127402"/>
    <w:rsid w:val="478370FB"/>
    <w:rsid w:val="47A85607"/>
    <w:rsid w:val="47AA56C3"/>
    <w:rsid w:val="48742EFF"/>
    <w:rsid w:val="48C20A74"/>
    <w:rsid w:val="49042E3A"/>
    <w:rsid w:val="49211C3E"/>
    <w:rsid w:val="4B0755CC"/>
    <w:rsid w:val="4B9C0ED4"/>
    <w:rsid w:val="4BD50181"/>
    <w:rsid w:val="4BF31EA3"/>
    <w:rsid w:val="4BF84614"/>
    <w:rsid w:val="4C571AC7"/>
    <w:rsid w:val="4C96649F"/>
    <w:rsid w:val="4CB4477C"/>
    <w:rsid w:val="4FCD667C"/>
    <w:rsid w:val="502A1E82"/>
    <w:rsid w:val="52BF0A3C"/>
    <w:rsid w:val="536834AD"/>
    <w:rsid w:val="54785E50"/>
    <w:rsid w:val="56857CA5"/>
    <w:rsid w:val="56C552C3"/>
    <w:rsid w:val="58833949"/>
    <w:rsid w:val="59B166C6"/>
    <w:rsid w:val="5B6B6933"/>
    <w:rsid w:val="5BAE0420"/>
    <w:rsid w:val="5D9A7324"/>
    <w:rsid w:val="5E9E5EC9"/>
    <w:rsid w:val="5F3C4C84"/>
    <w:rsid w:val="5F5862BB"/>
    <w:rsid w:val="5FD35637"/>
    <w:rsid w:val="600E053A"/>
    <w:rsid w:val="604C1916"/>
    <w:rsid w:val="613B0F6B"/>
    <w:rsid w:val="61AC69DF"/>
    <w:rsid w:val="62037CDB"/>
    <w:rsid w:val="626208CC"/>
    <w:rsid w:val="642B5279"/>
    <w:rsid w:val="65257580"/>
    <w:rsid w:val="65423CAE"/>
    <w:rsid w:val="654F0421"/>
    <w:rsid w:val="65615BE5"/>
    <w:rsid w:val="6892165A"/>
    <w:rsid w:val="6908104F"/>
    <w:rsid w:val="695E1C9B"/>
    <w:rsid w:val="69730286"/>
    <w:rsid w:val="69A158AE"/>
    <w:rsid w:val="69EB6886"/>
    <w:rsid w:val="6ABE7091"/>
    <w:rsid w:val="6BD57B2B"/>
    <w:rsid w:val="6DA42074"/>
    <w:rsid w:val="6EA156C3"/>
    <w:rsid w:val="71B84672"/>
    <w:rsid w:val="71CA5E1D"/>
    <w:rsid w:val="71DB032D"/>
    <w:rsid w:val="721C5921"/>
    <w:rsid w:val="73DB0B04"/>
    <w:rsid w:val="74303EAC"/>
    <w:rsid w:val="749D3FBF"/>
    <w:rsid w:val="75A735D6"/>
    <w:rsid w:val="75DE733C"/>
    <w:rsid w:val="77080927"/>
    <w:rsid w:val="78520817"/>
    <w:rsid w:val="78D60681"/>
    <w:rsid w:val="78E971EE"/>
    <w:rsid w:val="78F60349"/>
    <w:rsid w:val="7AD8589A"/>
    <w:rsid w:val="7B725253"/>
    <w:rsid w:val="7C7E31B7"/>
    <w:rsid w:val="7C850E39"/>
    <w:rsid w:val="7DFA4230"/>
    <w:rsid w:val="7EAD3051"/>
    <w:rsid w:val="FFEFB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rPr>
      <w:rFonts w:ascii="Calibri" w:hAnsi="Calibri" w:eastAsia="宋体" w:cs="Times New Roman"/>
      <w:szCs w:val="24"/>
    </w:rPr>
  </w:style>
  <w:style w:type="paragraph" w:styleId="3">
    <w:name w:val="Body Text Indent"/>
    <w:basedOn w:val="1"/>
    <w:autoRedefine/>
    <w:qFormat/>
    <w:uiPriority w:val="0"/>
    <w:pPr>
      <w:ind w:firstLine="630" w:firstLineChars="0"/>
    </w:pPr>
    <w:rPr>
      <w:rFonts w:ascii="Times New Roman"/>
      <w:color w:val="auto"/>
    </w:rPr>
  </w:style>
  <w:style w:type="paragraph" w:styleId="5">
    <w:name w:val="Body Text"/>
    <w:basedOn w:val="1"/>
    <w:autoRedefine/>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autoRedefine/>
    <w:qFormat/>
    <w:uiPriority w:val="10"/>
    <w:pPr>
      <w:ind w:firstLine="0" w:firstLineChars="0"/>
      <w:jc w:val="center"/>
      <w:outlineLvl w:val="0"/>
    </w:pPr>
    <w:rPr>
      <w:rFonts w:ascii="Cambria" w:hAnsi="Cambria" w:eastAsia="方正小标宋_GBK" w:cs="Times New Roman"/>
      <w:b/>
      <w:bCs/>
      <w:sz w:val="44"/>
      <w:szCs w:val="32"/>
    </w:rPr>
  </w:style>
  <w:style w:type="character" w:styleId="11">
    <w:name w:val="page number"/>
    <w:basedOn w:val="10"/>
    <w:qFormat/>
    <w:uiPriority w:val="99"/>
    <w:rPr>
      <w:rFonts w:cs="Times New Roman"/>
    </w:rPr>
  </w:style>
  <w:style w:type="paragraph" w:customStyle="1" w:styleId="12">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1610</Words>
  <Characters>1618</Characters>
  <Lines>0</Lines>
  <Paragraphs>0</Paragraphs>
  <TotalTime>11</TotalTime>
  <ScaleCrop>false</ScaleCrop>
  <LinksUpToDate>false</LinksUpToDate>
  <CharactersWithSpaces>1647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2022-05-23T17:03:00Z</dcterms:created>
  <dc:creator>Administrator</dc:creator>
  <cp:lastModifiedBy>苏小渔</cp:lastModifiedBy>
  <cp:lastPrinted>2023-06-30T07:14:00Z</cp:lastPrinted>
  <dcterms:modified xsi:type="dcterms:W3CDTF">2024-12-23T01:55:41Z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FBB639C510814C4AA2FDFD631F3FD43E_13</vt:lpwstr>
  </property>
</Properties>
</file>