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4B8D5">
      <w:pPr>
        <w:keepNext w:val="0"/>
        <w:keepLines w:val="0"/>
        <w:pageBreakBefore w:val="0"/>
        <w:widowControl w:val="0"/>
        <w:kinsoku/>
        <w:wordWrap/>
        <w:overflowPunct/>
        <w:topLinePunct/>
        <w:autoSpaceDE/>
        <w:autoSpaceDN/>
        <w:bidi w:val="0"/>
        <w:adjustRightInd/>
        <w:snapToGrid/>
        <w:spacing w:line="560" w:lineRule="exact"/>
        <w:ind w:right="0" w:rightChars="0"/>
        <w:jc w:val="center"/>
        <w:textAlignment w:val="auto"/>
        <w:outlineLvl w:val="0"/>
        <w:rPr>
          <w:rFonts w:hint="default" w:ascii="Times New Roman" w:hAnsi="Times New Roman" w:eastAsia="方正小标宋简体" w:cs="Times New Roman"/>
          <w:color w:val="000000"/>
          <w:spacing w:val="0"/>
          <w:sz w:val="44"/>
          <w:szCs w:val="44"/>
          <w:highlight w:val="none"/>
          <w:lang w:val="en-US" w:eastAsia="zh-CN"/>
        </w:rPr>
      </w:pPr>
      <w:bookmarkStart w:id="2" w:name="_GoBack"/>
      <w:bookmarkStart w:id="0" w:name="_Toc16845"/>
      <w:r>
        <w:rPr>
          <w:rFonts w:hint="default" w:ascii="Times New Roman" w:hAnsi="Times New Roman" w:eastAsia="方正小标宋简体" w:cs="Times New Roman"/>
          <w:color w:val="000000"/>
          <w:spacing w:val="0"/>
          <w:sz w:val="44"/>
          <w:szCs w:val="44"/>
          <w:highlight w:val="none"/>
          <w:lang w:val="en-US" w:eastAsia="zh-CN"/>
        </w:rPr>
        <w:t>基 层 党 建 工 作 述 职 报 告</w:t>
      </w:r>
      <w:bookmarkEnd w:id="0"/>
    </w:p>
    <w:p w14:paraId="6792246B">
      <w:pPr>
        <w:keepNext w:val="0"/>
        <w:keepLines w:val="0"/>
        <w:pageBreakBefore w:val="0"/>
        <w:widowControl w:val="0"/>
        <w:kinsoku/>
        <w:wordWrap/>
        <w:overflowPunct/>
        <w:topLinePunct/>
        <w:autoSpaceDE/>
        <w:autoSpaceDN/>
        <w:bidi w:val="0"/>
        <w:adjustRightInd/>
        <w:snapToGrid w:val="0"/>
        <w:spacing w:before="313" w:beforeLines="100" w:after="313" w:afterLines="100" w:line="560" w:lineRule="exact"/>
        <w:jc w:val="center"/>
        <w:textAlignment w:val="auto"/>
        <w:outlineLvl w:val="0"/>
        <w:rPr>
          <w:rFonts w:hint="default" w:ascii="Times New Roman" w:hAnsi="Times New Roman" w:eastAsia="楷体" w:cs="Times New Roman"/>
          <w:b/>
          <w:bCs w:val="0"/>
          <w:color w:val="000000"/>
          <w:spacing w:val="0"/>
          <w:kern w:val="0"/>
          <w:sz w:val="32"/>
          <w:szCs w:val="32"/>
          <w:highlight w:val="none"/>
          <w:lang w:val="en-US" w:eastAsia="zh-CN"/>
        </w:rPr>
      </w:pPr>
      <w:bookmarkStart w:id="1" w:name="_Toc24779"/>
      <w:r>
        <w:rPr>
          <w:rFonts w:hint="eastAsia" w:ascii="Times New Roman" w:hAnsi="Times New Roman" w:eastAsia="楷体" w:cs="Times New Roman"/>
          <w:b/>
          <w:bCs w:val="0"/>
          <w:color w:val="000000"/>
          <w:spacing w:val="0"/>
          <w:kern w:val="0"/>
          <w:sz w:val="32"/>
          <w:szCs w:val="32"/>
          <w:highlight w:val="none"/>
          <w:lang w:val="en-US" w:eastAsia="zh-CN"/>
        </w:rPr>
        <w:t>巴润布尔嘎斯台嘎查党总支</w:t>
      </w:r>
      <w:r>
        <w:rPr>
          <w:rFonts w:hint="default" w:ascii="Times New Roman" w:hAnsi="Times New Roman" w:eastAsia="楷体" w:cs="Times New Roman"/>
          <w:b/>
          <w:bCs w:val="0"/>
          <w:color w:val="000000"/>
          <w:spacing w:val="0"/>
          <w:kern w:val="0"/>
          <w:sz w:val="32"/>
          <w:szCs w:val="32"/>
          <w:highlight w:val="none"/>
          <w:lang w:val="en-US" w:eastAsia="zh-CN"/>
        </w:rPr>
        <w:t xml:space="preserve">书记  </w:t>
      </w:r>
      <w:bookmarkEnd w:id="1"/>
      <w:r>
        <w:rPr>
          <w:rFonts w:hint="eastAsia" w:ascii="Times New Roman" w:hAnsi="Times New Roman" w:eastAsia="楷体" w:cs="Times New Roman"/>
          <w:b/>
          <w:bCs w:val="0"/>
          <w:color w:val="000000"/>
          <w:spacing w:val="0"/>
          <w:kern w:val="0"/>
          <w:sz w:val="32"/>
          <w:szCs w:val="32"/>
          <w:highlight w:val="none"/>
          <w:lang w:val="en-US" w:eastAsia="zh-CN"/>
        </w:rPr>
        <w:t>陆云丰</w:t>
      </w:r>
    </w:p>
    <w:bookmarkEnd w:id="2"/>
    <w:p w14:paraId="1EB54C5C">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pacing w:val="0"/>
          <w:sz w:val="32"/>
          <w:szCs w:val="32"/>
          <w:highlight w:val="none"/>
          <w:lang w:eastAsia="zh-CN"/>
        </w:rPr>
      </w:pPr>
      <w:r>
        <w:rPr>
          <w:rFonts w:hint="eastAsia" w:ascii="仿宋" w:hAnsi="仿宋" w:eastAsia="仿宋" w:cs="仿宋"/>
          <w:color w:val="000000"/>
          <w:spacing w:val="0"/>
          <w:sz w:val="32"/>
          <w:szCs w:val="32"/>
          <w:highlight w:val="none"/>
          <w:lang w:val="en-US" w:eastAsia="zh-CN"/>
        </w:rPr>
        <w:t>按照要求，现将一年来抓基层党建工作情况报告如下</w:t>
      </w:r>
      <w:r>
        <w:rPr>
          <w:rFonts w:hint="eastAsia" w:ascii="仿宋" w:hAnsi="仿宋" w:eastAsia="仿宋" w:cs="仿宋"/>
          <w:color w:val="000000"/>
          <w:spacing w:val="0"/>
          <w:sz w:val="32"/>
          <w:szCs w:val="32"/>
          <w:highlight w:val="none"/>
          <w:lang w:eastAsia="zh-CN"/>
        </w:rPr>
        <w:t>。</w:t>
      </w:r>
    </w:p>
    <w:p w14:paraId="74B201CC">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spacing w:val="0"/>
          <w:sz w:val="32"/>
          <w:szCs w:val="32"/>
          <w:highlight w:val="none"/>
          <w:lang w:val="en-US" w:eastAsia="zh-CN"/>
        </w:rPr>
      </w:pPr>
      <w:r>
        <w:rPr>
          <w:rFonts w:hint="eastAsia" w:ascii="仿宋" w:hAnsi="仿宋" w:eastAsia="仿宋" w:cs="仿宋"/>
          <w:b/>
          <w:bCs/>
          <w:color w:val="000000"/>
          <w:spacing w:val="0"/>
          <w:sz w:val="32"/>
          <w:szCs w:val="32"/>
          <w:highlight w:val="none"/>
          <w:lang w:val="en-US" w:eastAsia="zh-CN"/>
        </w:rPr>
        <w:t>一、履行职责情况</w:t>
      </w:r>
    </w:p>
    <w:p w14:paraId="5EA51260">
      <w:pPr>
        <w:rPr>
          <w:rFonts w:hint="eastAsia" w:ascii="仿宋" w:hAnsi="仿宋" w:eastAsia="仿宋" w:cs="仿宋"/>
          <w:b/>
          <w:bCs/>
          <w:sz w:val="32"/>
          <w:szCs w:val="32"/>
        </w:rPr>
      </w:pPr>
      <w:r>
        <w:rPr>
          <w:rFonts w:hint="eastAsia" w:ascii="仿宋" w:hAnsi="仿宋" w:eastAsia="仿宋" w:cs="仿宋"/>
          <w:b/>
          <w:bCs/>
          <w:sz w:val="32"/>
          <w:szCs w:val="32"/>
        </w:rPr>
        <w:t>（一）认真学习，提升素质</w:t>
      </w:r>
    </w:p>
    <w:p w14:paraId="34780696">
      <w:pPr>
        <w:ind w:firstLine="640" w:firstLineChars="200"/>
        <w:rPr>
          <w:rFonts w:hint="eastAsia" w:ascii="仿宋" w:hAnsi="仿宋" w:eastAsia="仿宋" w:cs="仿宋"/>
          <w:sz w:val="32"/>
          <w:szCs w:val="32"/>
        </w:rPr>
      </w:pPr>
      <w:r>
        <w:rPr>
          <w:rFonts w:hint="eastAsia" w:ascii="仿宋" w:hAnsi="仿宋" w:eastAsia="仿宋" w:cs="仿宋"/>
          <w:sz w:val="32"/>
          <w:szCs w:val="32"/>
        </w:rPr>
        <w:t>我始终把学习当成一种责任、作为一项任务，实抓主题教育，不断提高自身素质和工作能力。始终自觉参加上级组织的各项学习活动，认真贯彻落实苏木党委政治理论学习的内容和要求，并第一时间组织全体党员干部学习。同时结合主题教育相关内容，积极领导全体嘎查党员开展集体学习和自学，坚持用党的最新理论成果武装头脑，不断增强政治意识、大局意识、核心意识、看齐意识和责任意识。自觉执行上级有关政策和规定，在政治上思想上行动上同党中央保持高度一致，始终保持共产党员的政治信念和政治立场。</w:t>
      </w:r>
    </w:p>
    <w:p w14:paraId="37EAF1D2">
      <w:pPr>
        <w:rPr>
          <w:rFonts w:hint="eastAsia" w:ascii="仿宋" w:hAnsi="仿宋" w:eastAsia="仿宋" w:cs="仿宋"/>
          <w:b/>
          <w:bCs/>
          <w:sz w:val="32"/>
          <w:szCs w:val="32"/>
        </w:rPr>
      </w:pPr>
      <w:r>
        <w:rPr>
          <w:rFonts w:hint="eastAsia" w:ascii="仿宋" w:hAnsi="仿宋" w:eastAsia="仿宋" w:cs="仿宋"/>
          <w:b/>
          <w:bCs/>
          <w:sz w:val="32"/>
          <w:szCs w:val="32"/>
        </w:rPr>
        <w:t>（二）突出主业，真抓实干</w:t>
      </w:r>
    </w:p>
    <w:p w14:paraId="1BDE36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作为农村牧区基层党组织书记，我始终把党建作为第一政治任务来抓，把不抓党建就是失职、渎职牢记心中，牢固树立“四个意识”，坚定“四个自信”，坚决做到“两个维护”。</w:t>
      </w:r>
      <w:r>
        <w:rPr>
          <w:rFonts w:hint="eastAsia" w:ascii="仿宋" w:hAnsi="仿宋" w:eastAsia="仿宋" w:cs="仿宋"/>
          <w:b/>
          <w:bCs/>
          <w:sz w:val="32"/>
          <w:szCs w:val="32"/>
        </w:rPr>
        <w:t>1、强化政治引领，切实加强支部堡垒建设和党员教育管理。</w:t>
      </w:r>
      <w:r>
        <w:rPr>
          <w:rFonts w:hint="eastAsia" w:ascii="仿宋" w:hAnsi="仿宋" w:eastAsia="仿宋" w:cs="仿宋"/>
          <w:sz w:val="32"/>
          <w:szCs w:val="32"/>
        </w:rPr>
        <w:t>在支部建设中，我始终坚持以政治建设为引领，以学习贯彻习近平新时代中国特色社会主义思想主题教育相关要求为抓手，认真学习《中国共产党章程》、党的二十大报告、《“五句话”的事实和道理辅导读本》</w:t>
      </w:r>
      <w:r>
        <w:rPr>
          <w:rFonts w:hint="eastAsia" w:ascii="仿宋" w:hAnsi="仿宋" w:eastAsia="仿宋" w:cs="仿宋"/>
          <w:sz w:val="32"/>
          <w:szCs w:val="32"/>
          <w:lang w:eastAsia="zh-CN"/>
        </w:rPr>
        <w:t>、《中国共产党纪律处分条例》</w:t>
      </w:r>
      <w:r>
        <w:rPr>
          <w:rFonts w:hint="eastAsia" w:ascii="仿宋" w:hAnsi="仿宋" w:eastAsia="仿宋" w:cs="仿宋"/>
          <w:sz w:val="32"/>
          <w:szCs w:val="32"/>
        </w:rPr>
        <w:t>等党内书籍,不断加强党员干部思想政治教育，引导全体党员坚定理想信念，始终旗帜鲜明讲政治。</w:t>
      </w:r>
      <w:r>
        <w:rPr>
          <w:rFonts w:hint="eastAsia" w:ascii="仿宋" w:hAnsi="仿宋" w:eastAsia="仿宋" w:cs="仿宋"/>
          <w:b/>
          <w:bCs/>
          <w:sz w:val="32"/>
          <w:szCs w:val="32"/>
        </w:rPr>
        <w:t>一是</w:t>
      </w:r>
      <w:r>
        <w:rPr>
          <w:rFonts w:hint="eastAsia" w:ascii="仿宋" w:hAnsi="仿宋" w:eastAsia="仿宋" w:cs="仿宋"/>
          <w:sz w:val="32"/>
          <w:szCs w:val="32"/>
        </w:rPr>
        <w:t>突出重点，认真组织开展党内政治生活。通过佩戴党徽等措施教育引导党员牢记自己的第一身份是党员，第一职责是为党工作，严格落实“三会一课”和“主题党日”等制度。</w:t>
      </w:r>
      <w:r>
        <w:rPr>
          <w:rFonts w:hint="eastAsia" w:ascii="仿宋" w:hAnsi="仿宋" w:eastAsia="仿宋" w:cs="仿宋"/>
          <w:b/>
          <w:bCs/>
          <w:sz w:val="32"/>
          <w:szCs w:val="32"/>
        </w:rPr>
        <w:t>二是</w:t>
      </w:r>
      <w:r>
        <w:rPr>
          <w:rFonts w:hint="eastAsia" w:ascii="仿宋" w:hAnsi="仿宋" w:eastAsia="仿宋" w:cs="仿宋"/>
          <w:sz w:val="32"/>
          <w:szCs w:val="32"/>
        </w:rPr>
        <w:t>创新方式，提高学习教育成效。在政治建设和思想建设上带领支部书记、社区工作人员学原文读原著悟原理，集中开展学习和自学。同时充分利用学习强国、“奋进达来胡硕”公众号等平台助推理论知识学习入脑入心。对行动不便的老党员送学上门，了解他们学习和生活情况，为他们排忧解难。为流动党员寄学，联合所在党组织，让他们参与当前的学习中来，不落一人。</w:t>
      </w:r>
      <w:r>
        <w:rPr>
          <w:rFonts w:hint="eastAsia" w:ascii="仿宋" w:hAnsi="仿宋" w:eastAsia="仿宋" w:cs="仿宋"/>
          <w:b/>
          <w:bCs/>
          <w:sz w:val="32"/>
          <w:szCs w:val="32"/>
        </w:rPr>
        <w:t>三是</w:t>
      </w:r>
      <w:r>
        <w:rPr>
          <w:rFonts w:hint="eastAsia" w:ascii="仿宋" w:hAnsi="仿宋" w:eastAsia="仿宋" w:cs="仿宋"/>
          <w:sz w:val="32"/>
          <w:szCs w:val="32"/>
        </w:rPr>
        <w:t>健全机制，加强党员队伍管理。巴润布尔嘎斯台嘎查党总支现有正式党员6</w:t>
      </w:r>
      <w:r>
        <w:rPr>
          <w:rFonts w:hint="eastAsia" w:ascii="仿宋" w:hAnsi="仿宋" w:eastAsia="仿宋" w:cs="仿宋"/>
          <w:sz w:val="32"/>
          <w:szCs w:val="32"/>
          <w:lang w:val="en-US" w:eastAsia="zh-CN"/>
        </w:rPr>
        <w:t>9</w:t>
      </w:r>
      <w:r>
        <w:rPr>
          <w:rFonts w:hint="eastAsia" w:ascii="仿宋" w:hAnsi="仿宋" w:eastAsia="仿宋" w:cs="仿宋"/>
          <w:sz w:val="32"/>
          <w:szCs w:val="32"/>
        </w:rPr>
        <w:t>人和2名预备党员，均按时足额交纳党费。</w:t>
      </w:r>
      <w:r>
        <w:rPr>
          <w:rFonts w:hint="eastAsia" w:ascii="仿宋" w:hAnsi="仿宋" w:eastAsia="仿宋" w:cs="仿宋"/>
          <w:b/>
          <w:bCs/>
          <w:sz w:val="32"/>
          <w:szCs w:val="32"/>
          <w:lang w:val="en-US" w:eastAsia="zh-CN"/>
        </w:rPr>
        <w:t>四是</w:t>
      </w:r>
      <w:r>
        <w:rPr>
          <w:rFonts w:hint="default" w:ascii="Times New Roman" w:hAnsi="Times New Roman" w:eastAsia="仿宋_GB2312" w:cs="Times New Roman"/>
          <w:sz w:val="32"/>
          <w:szCs w:val="32"/>
          <w:lang w:val="en-US" w:eastAsia="zh-CN"/>
        </w:rPr>
        <w:t>聚焦铸牢中华民族共同体意识主线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增强基层党组织政治功能和组织功能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突出基层党建服务“国之大者”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基层党组织落实习近平总书记交给内蒙古的五大任务和全方位建设模范自治区两件大事情况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围绕闯新路、进中游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贯彻落实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关于推动内蒙古高质量发展奋力书写中国式现代化新篇章的意见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、打好“三北攻坚战”、加强生态保护等重点工作情况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在联系服务群众、维护社会稳定等重大任务中彰显基层党建工作成效情况。</w:t>
      </w:r>
    </w:p>
    <w:p w14:paraId="0A161D5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2、加强队伍建设，严格履行党建工作主体责任。</w:t>
      </w:r>
      <w:r>
        <w:rPr>
          <w:rFonts w:hint="eastAsia" w:ascii="仿宋" w:hAnsi="仿宋" w:eastAsia="仿宋" w:cs="仿宋"/>
          <w:b/>
          <w:bCs/>
          <w:sz w:val="32"/>
          <w:szCs w:val="32"/>
          <w:lang w:val="en-US" w:eastAsia="zh-CN"/>
        </w:rPr>
        <w:t>一是</w:t>
      </w:r>
      <w:r>
        <w:rPr>
          <w:rFonts w:hint="eastAsia" w:ascii="仿宋" w:hAnsi="仿宋" w:eastAsia="仿宋" w:cs="仿宋"/>
          <w:sz w:val="32"/>
          <w:szCs w:val="32"/>
        </w:rPr>
        <w:t>今年以来，持续推进党支部建设标准化作为重点工作，始终坚持正确的政治方向，坚持认真落实党建责任，构建党总支书记亲自抓，党支部书记配合抓，党务工作人员具体干的齐抓共管工作格局。</w:t>
      </w:r>
      <w:r>
        <w:rPr>
          <w:rFonts w:hint="eastAsia" w:ascii="仿宋" w:hAnsi="仿宋" w:eastAsia="仿宋" w:cs="仿宋"/>
          <w:b/>
          <w:bCs/>
          <w:sz w:val="32"/>
          <w:szCs w:val="32"/>
          <w:lang w:val="en-US" w:eastAsia="zh-CN"/>
        </w:rPr>
        <w:t>二是</w:t>
      </w:r>
      <w:r>
        <w:rPr>
          <w:rFonts w:hint="eastAsia" w:ascii="仿宋" w:hAnsi="仿宋" w:eastAsia="仿宋" w:cs="仿宋"/>
          <w:sz w:val="32"/>
          <w:szCs w:val="32"/>
        </w:rPr>
        <w:t>着力解决党支部政治功能弱化、组织动员能力不足、引领作用发挥不力等问题，积极引导群众强化党支部在社会治理中的引领作用。</w:t>
      </w:r>
      <w:r>
        <w:rPr>
          <w:rFonts w:hint="eastAsia" w:ascii="仿宋" w:hAnsi="仿宋" w:eastAsia="仿宋" w:cs="仿宋"/>
          <w:b/>
          <w:bCs/>
          <w:sz w:val="32"/>
          <w:szCs w:val="32"/>
          <w:lang w:val="en-US" w:eastAsia="zh-CN"/>
        </w:rPr>
        <w:t>三是</w:t>
      </w:r>
      <w:r>
        <w:rPr>
          <w:rFonts w:hint="eastAsia" w:ascii="仿宋" w:hAnsi="仿宋" w:eastAsia="仿宋" w:cs="仿宋"/>
          <w:sz w:val="32"/>
          <w:szCs w:val="32"/>
        </w:rPr>
        <w:t>坚持和加强党对农村牧区工作的全面领导，明确和细化党支部的职责和权限，积极探索农村牧区基层治理工作机制，有效发挥党支部“战斗堡垒”作用。</w:t>
      </w:r>
      <w:r>
        <w:rPr>
          <w:rFonts w:hint="eastAsia" w:ascii="仿宋" w:hAnsi="仿宋" w:eastAsia="仿宋" w:cs="仿宋"/>
          <w:b/>
          <w:bCs/>
          <w:sz w:val="32"/>
          <w:szCs w:val="32"/>
          <w:lang w:val="en-US" w:eastAsia="zh-CN"/>
        </w:rPr>
        <w:t>四是</w:t>
      </w:r>
      <w:r>
        <w:rPr>
          <w:rFonts w:hint="default" w:ascii="Times New Roman" w:hAnsi="Times New Roman" w:eastAsia="仿宋_GB2312" w:cs="Times New Roman"/>
          <w:sz w:val="32"/>
          <w:szCs w:val="32"/>
          <w:lang w:val="en-US" w:eastAsia="zh-CN"/>
        </w:rPr>
        <w:t>聚焦提升党的组织体系的整体效能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深入推进抓党建促乡村振兴、党建引领基层治理、把坚持和加强党的全面领导落实</w:t>
      </w:r>
      <w:r>
        <w:rPr>
          <w:rFonts w:hint="eastAsia" w:ascii="Times New Roman" w:hAnsi="Times New Roman" w:eastAsia="仿宋_GB2312" w:cs="Times New Roman"/>
          <w:sz w:val="32"/>
          <w:szCs w:val="32"/>
          <w:lang w:val="en-US" w:eastAsia="zh-CN"/>
        </w:rPr>
        <w:t>落细。</w:t>
      </w:r>
      <w:r>
        <w:rPr>
          <w:rFonts w:hint="eastAsia"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加强新经济组织、新社会组织、新就业群体党建工作情况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做好发展党员和党员经常性教育工作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严格落实党的组织生活制度和基层党组织按期换届制度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改进流动党员管理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严肃稳妥处置不合格党员情况。</w:t>
      </w:r>
    </w:p>
    <w:p w14:paraId="4A47FED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3、对标对表，抓重点工作</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一是</w:t>
      </w:r>
      <w:r>
        <w:rPr>
          <w:rFonts w:hint="eastAsia" w:ascii="仿宋" w:hAnsi="仿宋" w:eastAsia="仿宋" w:cs="仿宋"/>
          <w:sz w:val="32"/>
          <w:szCs w:val="32"/>
        </w:rPr>
        <w:t>在学习贯彻习近平新时代中国特色社会主义思想主题教育开展以来，带领下设2个党支部制定了工作计划</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二是</w:t>
      </w:r>
      <w:r>
        <w:rPr>
          <w:rFonts w:hint="eastAsia" w:ascii="仿宋" w:hAnsi="仿宋" w:eastAsia="仿宋" w:cs="仿宋"/>
          <w:sz w:val="32"/>
          <w:szCs w:val="32"/>
        </w:rPr>
        <w:t>严格按照时间节点和工作要求制定详细日程安排表，紧密结合“三会一课”、“主题党日活动”等学习教育工作，扎实有效推进主题教育。</w:t>
      </w:r>
      <w:r>
        <w:rPr>
          <w:rFonts w:hint="eastAsia" w:ascii="仿宋" w:hAnsi="仿宋" w:eastAsia="仿宋" w:cs="仿宋"/>
          <w:b/>
          <w:bCs/>
          <w:sz w:val="32"/>
          <w:szCs w:val="32"/>
          <w:lang w:val="en-US" w:eastAsia="zh-CN"/>
        </w:rPr>
        <w:t>三是</w:t>
      </w:r>
      <w:r>
        <w:rPr>
          <w:rFonts w:hint="eastAsia" w:ascii="仿宋" w:hAnsi="仿宋" w:eastAsia="仿宋" w:cs="仿宋"/>
          <w:sz w:val="32"/>
          <w:szCs w:val="32"/>
        </w:rPr>
        <w:t>依托网格，带领网格员对辖区内人员户籍进行摸排，登记好人员、户籍信息，完成网格</w:t>
      </w:r>
      <w:r>
        <w:rPr>
          <w:rFonts w:hint="eastAsia" w:ascii="仿宋" w:hAnsi="仿宋" w:eastAsia="仿宋" w:cs="仿宋"/>
          <w:sz w:val="32"/>
          <w:szCs w:val="32"/>
          <w:lang w:val="en-US" w:eastAsia="zh-CN"/>
        </w:rPr>
        <w:t>管理工作的</w:t>
      </w:r>
      <w:r>
        <w:rPr>
          <w:rFonts w:hint="eastAsia" w:ascii="仿宋" w:hAnsi="仿宋" w:eastAsia="仿宋" w:cs="仿宋"/>
          <w:sz w:val="32"/>
          <w:szCs w:val="32"/>
        </w:rPr>
        <w:t>内容。</w:t>
      </w:r>
    </w:p>
    <w:p w14:paraId="256BB4D1">
      <w:pPr>
        <w:rPr>
          <w:rFonts w:hint="eastAsia" w:ascii="仿宋" w:hAnsi="仿宋" w:eastAsia="仿宋" w:cs="仿宋"/>
          <w:b/>
          <w:bCs/>
          <w:sz w:val="32"/>
          <w:szCs w:val="32"/>
        </w:rPr>
      </w:pPr>
      <w:r>
        <w:rPr>
          <w:rFonts w:hint="eastAsia" w:ascii="仿宋" w:hAnsi="仿宋" w:eastAsia="仿宋" w:cs="仿宋"/>
          <w:b/>
          <w:bCs/>
          <w:sz w:val="32"/>
          <w:szCs w:val="32"/>
        </w:rPr>
        <w:t>二、严于律己，当好公仆</w:t>
      </w:r>
    </w:p>
    <w:p w14:paraId="34035DD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rPr>
        <w:t>坚持用党的纪律规矩约束自我，时刻正视自身党员领导干部身份，扭住职责应尽，锤炼党性应为，在努力担当作为中扬清风树表率，扎实践行好干部标准。</w:t>
      </w:r>
      <w:r>
        <w:rPr>
          <w:rFonts w:hint="eastAsia" w:ascii="仿宋" w:hAnsi="仿宋" w:eastAsia="仿宋" w:cs="仿宋"/>
          <w:b/>
          <w:bCs/>
          <w:sz w:val="32"/>
          <w:szCs w:val="32"/>
          <w:lang w:val="en-US" w:eastAsia="zh-CN"/>
        </w:rPr>
        <w:t>二是</w:t>
      </w:r>
      <w:r>
        <w:rPr>
          <w:rFonts w:hint="default" w:ascii="Times New Roman" w:hAnsi="Times New Roman" w:eastAsia="仿宋_GB2312" w:cs="Times New Roman"/>
          <w:sz w:val="32"/>
          <w:szCs w:val="32"/>
          <w:lang w:val="en-US" w:eastAsia="zh-CN"/>
        </w:rPr>
        <w:t>聚焦落实党建责任制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推动</w:t>
      </w:r>
      <w:r>
        <w:rPr>
          <w:rFonts w:hint="eastAsia" w:ascii="Times New Roman" w:hAnsi="Times New Roman" w:eastAsia="仿宋_GB2312" w:cs="Times New Roman"/>
          <w:sz w:val="32"/>
          <w:szCs w:val="32"/>
          <w:lang w:val="en-US" w:eastAsia="zh-CN"/>
        </w:rPr>
        <w:t>党组织</w:t>
      </w:r>
      <w:r>
        <w:rPr>
          <w:rFonts w:hint="default" w:ascii="Times New Roman" w:hAnsi="Times New Roman" w:eastAsia="仿宋_GB2312" w:cs="Times New Roman"/>
          <w:sz w:val="32"/>
          <w:szCs w:val="32"/>
          <w:lang w:val="en-US" w:eastAsia="zh-CN"/>
        </w:rPr>
        <w:t>履行抓基层党建主体责任</w:t>
      </w:r>
      <w:r>
        <w:rPr>
          <w:rFonts w:hint="eastAsia" w:ascii="Times New Roman" w:hAnsi="Times New Roman" w:eastAsia="仿宋_GB2312" w:cs="Times New Roman"/>
          <w:sz w:val="32"/>
          <w:szCs w:val="32"/>
          <w:lang w:val="en-US" w:eastAsia="zh-CN"/>
        </w:rPr>
        <w:t>，党组织</w:t>
      </w:r>
      <w:r>
        <w:rPr>
          <w:rFonts w:hint="default" w:ascii="Times New Roman" w:hAnsi="Times New Roman" w:eastAsia="仿宋_GB2312" w:cs="Times New Roman"/>
          <w:sz w:val="32"/>
          <w:szCs w:val="32"/>
          <w:lang w:val="en-US" w:eastAsia="zh-CN"/>
        </w:rPr>
        <w:t>书记第一责任人责任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其他班子成员履行“一岗双责”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基层党组织全面落实基层党建重点任务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落实党风廉政建设责任制、</w:t>
      </w:r>
      <w:r>
        <w:rPr>
          <w:rFonts w:hint="eastAsia" w:ascii="Times New Roman" w:hAnsi="Times New Roman" w:eastAsia="仿宋_GB2312" w:cs="Times New Roman"/>
          <w:sz w:val="32"/>
          <w:szCs w:val="32"/>
          <w:lang w:val="en-US" w:eastAsia="zh-CN"/>
        </w:rPr>
        <w:t>党务</w:t>
      </w:r>
      <w:r>
        <w:rPr>
          <w:rFonts w:hint="default" w:ascii="Times New Roman" w:hAnsi="Times New Roman" w:eastAsia="仿宋_GB2312" w:cs="Times New Roman"/>
          <w:sz w:val="32"/>
          <w:szCs w:val="32"/>
          <w:lang w:val="en-US" w:eastAsia="zh-CN"/>
        </w:rPr>
        <w:t>公开情况、意识形态工作责任制、抓党建促农村牧区宗教治理等任务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落实信访代办制等情况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帮助基层党组织和群众解决实际困难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树立大抓基层鲜明导向。</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聚焦问题导向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特别是主题教育总结评估发现的问题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同时讲清楚上年度上级点评指出问题整改推进情况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把自己摆进去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把履职尽责抓党建存在的问题讲透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把对策措施讲实</w:t>
      </w:r>
      <w:r>
        <w:rPr>
          <w:rFonts w:hint="eastAsia" w:ascii="Times New Roman" w:hAnsi="Times New Roman" w:eastAsia="仿宋_GB2312" w:cs="Times New Roman"/>
          <w:sz w:val="32"/>
          <w:szCs w:val="32"/>
          <w:lang w:val="en-US" w:eastAsia="zh-CN"/>
        </w:rPr>
        <w:t>。</w:t>
      </w:r>
    </w:p>
    <w:p w14:paraId="673FD068">
      <w:pPr>
        <w:rPr>
          <w:rFonts w:hint="eastAsia" w:ascii="仿宋" w:hAnsi="仿宋" w:eastAsia="仿宋" w:cs="仿宋"/>
          <w:b/>
          <w:bCs/>
          <w:sz w:val="32"/>
          <w:szCs w:val="32"/>
        </w:rPr>
      </w:pPr>
      <w:r>
        <w:rPr>
          <w:rFonts w:hint="eastAsia" w:ascii="仿宋" w:hAnsi="仿宋" w:eastAsia="仿宋" w:cs="仿宋"/>
          <w:b/>
          <w:bCs/>
          <w:sz w:val="32"/>
          <w:szCs w:val="32"/>
        </w:rPr>
        <w:t>三、存在问题和原因</w:t>
      </w:r>
    </w:p>
    <w:p w14:paraId="5B9A205D">
      <w:pPr>
        <w:ind w:firstLine="640" w:firstLineChars="200"/>
        <w:rPr>
          <w:rFonts w:hint="eastAsia" w:ascii="仿宋" w:hAnsi="仿宋" w:eastAsia="仿宋" w:cs="仿宋"/>
          <w:sz w:val="32"/>
          <w:szCs w:val="32"/>
        </w:rPr>
      </w:pPr>
      <w:r>
        <w:rPr>
          <w:rFonts w:hint="eastAsia" w:ascii="仿宋" w:hAnsi="仿宋" w:eastAsia="仿宋" w:cs="仿宋"/>
          <w:sz w:val="32"/>
          <w:szCs w:val="32"/>
        </w:rPr>
        <w:t>（一）学习不够深入刻苦，存在浅尝辄止的问题作为党总支书记，真正坐下来学习的时间较少，感到凭借自己的阅历积淀，就能够适应职务需要，主动学习、广泛涉猎、深入研究的动力不足。</w:t>
      </w:r>
    </w:p>
    <w:p w14:paraId="744AA943">
      <w:pPr>
        <w:ind w:firstLine="640" w:firstLineChars="200"/>
        <w:rPr>
          <w:rFonts w:hint="eastAsia" w:ascii="仿宋" w:hAnsi="仿宋" w:eastAsia="仿宋" w:cs="仿宋"/>
          <w:sz w:val="32"/>
          <w:szCs w:val="32"/>
        </w:rPr>
      </w:pPr>
      <w:r>
        <w:rPr>
          <w:rFonts w:hint="eastAsia" w:ascii="仿宋" w:hAnsi="仿宋" w:eastAsia="仿宋" w:cs="仿宋"/>
          <w:sz w:val="32"/>
          <w:szCs w:val="32"/>
        </w:rPr>
        <w:t>(二)重形轻质存在不深不透的问题深入“解剖麻雀” 的功夫不够，党建业务工作不扎实、指导不到位的情况时有存在，缺少抓铁留痕、踏石有印的韧劲和功夫。</w:t>
      </w:r>
    </w:p>
    <w:p w14:paraId="1B093614">
      <w:pPr>
        <w:ind w:firstLine="640" w:firstLineChars="200"/>
        <w:rPr>
          <w:rFonts w:hint="eastAsia" w:ascii="仿宋" w:hAnsi="仿宋" w:eastAsia="仿宋" w:cs="仿宋"/>
          <w:sz w:val="32"/>
          <w:szCs w:val="32"/>
        </w:rPr>
      </w:pPr>
      <w:r>
        <w:rPr>
          <w:rFonts w:hint="eastAsia" w:ascii="仿宋" w:hAnsi="仿宋" w:eastAsia="仿宋" w:cs="仿宋"/>
          <w:sz w:val="32"/>
          <w:szCs w:val="32"/>
        </w:rPr>
        <w:t>（三）对意识形态工作宣传教育不够平时将意识形态工作纳入业务工作一起研究不够,多是讲业务多讲意识形态少，对意识形态的剖析不够。</w:t>
      </w:r>
    </w:p>
    <w:p w14:paraId="383546F8">
      <w:pPr>
        <w:ind w:firstLine="640" w:firstLineChars="200"/>
        <w:rPr>
          <w:rFonts w:hint="eastAsia" w:ascii="仿宋" w:hAnsi="仿宋" w:eastAsia="仿宋" w:cs="仿宋"/>
          <w:sz w:val="32"/>
          <w:szCs w:val="32"/>
        </w:rPr>
      </w:pPr>
      <w:r>
        <w:rPr>
          <w:rFonts w:hint="eastAsia" w:ascii="仿宋" w:hAnsi="仿宋" w:eastAsia="仿宋" w:cs="仿宋"/>
          <w:sz w:val="32"/>
          <w:szCs w:val="32"/>
        </w:rPr>
        <w:t>造成以上问题的原因</w:t>
      </w:r>
      <w:r>
        <w:rPr>
          <w:rFonts w:hint="eastAsia" w:ascii="仿宋" w:hAnsi="仿宋" w:eastAsia="仿宋" w:cs="仿宋"/>
          <w:sz w:val="32"/>
          <w:szCs w:val="32"/>
          <w:lang w:eastAsia="zh-CN"/>
        </w:rPr>
        <w:t>：</w:t>
      </w:r>
      <w:r>
        <w:rPr>
          <w:rFonts w:hint="eastAsia" w:ascii="仿宋" w:hAnsi="仿宋" w:eastAsia="仿宋" w:cs="仿宋"/>
          <w:b/>
          <w:bCs/>
          <w:sz w:val="32"/>
          <w:szCs w:val="32"/>
        </w:rPr>
        <w:t>一是</w:t>
      </w:r>
      <w:r>
        <w:rPr>
          <w:rFonts w:hint="eastAsia" w:ascii="仿宋" w:hAnsi="仿宋" w:eastAsia="仿宋" w:cs="仿宋"/>
          <w:sz w:val="32"/>
          <w:szCs w:val="32"/>
        </w:rPr>
        <w:t>对党建创新理论背后的内涵、内在逻辑、基本观点、理论体系理解不深刻，在学懂弄通做实、联系实际指导工作上还要下功夫;</w:t>
      </w:r>
      <w:r>
        <w:rPr>
          <w:rFonts w:hint="eastAsia" w:ascii="仿宋" w:hAnsi="仿宋" w:eastAsia="仿宋" w:cs="仿宋"/>
          <w:b/>
          <w:bCs/>
          <w:sz w:val="32"/>
          <w:szCs w:val="32"/>
        </w:rPr>
        <w:t>二是</w:t>
      </w:r>
      <w:r>
        <w:rPr>
          <w:rFonts w:hint="eastAsia" w:ascii="仿宋" w:hAnsi="仿宋" w:eastAsia="仿宋" w:cs="仿宋"/>
          <w:sz w:val="32"/>
          <w:szCs w:val="32"/>
        </w:rPr>
        <w:t>党建工作标准化、规范化上虽然开展了一些工作，但抓落实上还不到位，党建工作创新上用力还不足;</w:t>
      </w:r>
      <w:r>
        <w:rPr>
          <w:rFonts w:hint="eastAsia" w:ascii="仿宋" w:hAnsi="仿宋" w:eastAsia="仿宋" w:cs="仿宋"/>
          <w:b/>
          <w:bCs/>
          <w:sz w:val="32"/>
          <w:szCs w:val="32"/>
        </w:rPr>
        <w:t>三是</w:t>
      </w:r>
      <w:r>
        <w:rPr>
          <w:rFonts w:hint="eastAsia" w:ascii="仿宋" w:hAnsi="仿宋" w:eastAsia="仿宋" w:cs="仿宋"/>
          <w:sz w:val="32"/>
          <w:szCs w:val="32"/>
        </w:rPr>
        <w:t>对意识形态工作的深层次思考不够。没有真正认识到意识形态工作是基层工作的重要组成部分，将意识形态与日常工作紧密结合得不够。</w:t>
      </w:r>
    </w:p>
    <w:p w14:paraId="70230B68">
      <w:pPr>
        <w:rPr>
          <w:rFonts w:hint="eastAsia" w:ascii="仿宋" w:hAnsi="仿宋" w:eastAsia="仿宋" w:cs="仿宋"/>
          <w:b/>
          <w:bCs/>
          <w:sz w:val="32"/>
          <w:szCs w:val="32"/>
          <w:lang w:eastAsia="zh-CN"/>
        </w:rPr>
      </w:pPr>
      <w:r>
        <w:rPr>
          <w:rFonts w:hint="eastAsia" w:ascii="仿宋" w:hAnsi="仿宋" w:eastAsia="仿宋" w:cs="仿宋"/>
          <w:b/>
          <w:bCs/>
          <w:sz w:val="32"/>
          <w:szCs w:val="32"/>
        </w:rPr>
        <w:t>四、下一步工作</w:t>
      </w:r>
      <w:r>
        <w:rPr>
          <w:rFonts w:hint="eastAsia" w:ascii="仿宋" w:hAnsi="仿宋" w:eastAsia="仿宋" w:cs="仿宋"/>
          <w:b/>
          <w:bCs/>
          <w:sz w:val="32"/>
          <w:szCs w:val="32"/>
          <w:lang w:eastAsia="zh-CN"/>
        </w:rPr>
        <w:t>打算</w:t>
      </w:r>
    </w:p>
    <w:p w14:paraId="4D8385DB">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（一）深化理论学习，坚定理想信念</w:t>
      </w:r>
    </w:p>
    <w:p w14:paraId="2B32A462">
      <w:pPr>
        <w:ind w:firstLine="640" w:firstLineChars="200"/>
        <w:rPr>
          <w:rFonts w:hint="eastAsia" w:ascii="仿宋" w:hAnsi="仿宋" w:eastAsia="仿宋" w:cs="仿宋"/>
          <w:sz w:val="32"/>
          <w:szCs w:val="32"/>
        </w:rPr>
      </w:pPr>
      <w:r>
        <w:rPr>
          <w:rFonts w:hint="eastAsia" w:ascii="仿宋" w:hAnsi="仿宋" w:eastAsia="仿宋" w:cs="仿宋"/>
          <w:sz w:val="32"/>
          <w:szCs w:val="32"/>
        </w:rPr>
        <w:t>着眼持续解决“总开关”问题，把加强理论学习作为“强筋壮骨”的根本保证，坚持以学明志，把贯彻党的精神放在首位，严格落实主题教育相关要求，不断增强自我净化、自我完善、自我革新、自我提高的能力。</w:t>
      </w:r>
    </w:p>
    <w:p w14:paraId="11736942">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（二）增强宗旨意识，改进工作作风</w:t>
      </w:r>
    </w:p>
    <w:p w14:paraId="2A8C48B3">
      <w:pPr>
        <w:ind w:firstLine="640" w:firstLineChars="200"/>
        <w:rPr>
          <w:rFonts w:hint="eastAsia" w:ascii="仿宋" w:hAnsi="仿宋" w:eastAsia="仿宋" w:cs="仿宋"/>
          <w:sz w:val="32"/>
          <w:szCs w:val="32"/>
        </w:rPr>
      </w:pPr>
      <w:r>
        <w:rPr>
          <w:rFonts w:hint="eastAsia" w:ascii="仿宋" w:hAnsi="仿宋" w:eastAsia="仿宋" w:cs="仿宋"/>
          <w:sz w:val="32"/>
          <w:szCs w:val="32"/>
        </w:rPr>
        <w:t>牢固树立全心全意为人民服务思想，坚持党的事业第一、群众利益第一，在生活上艰苦朴素，勤俭节约，在工作上深入实际，联系群众，想群众之所想，急群众之所急，忙群众之所需，迎难而上，敢于担当，善于解决棘手问题，努力提高工作能力和服务水平。</w:t>
      </w:r>
    </w:p>
    <w:p w14:paraId="536D5E4E">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（三）强化责任意识，加强工作引领</w:t>
      </w:r>
    </w:p>
    <w:p w14:paraId="7C2FB84C">
      <w:pPr>
        <w:ind w:firstLine="640" w:firstLineChars="200"/>
        <w:rPr>
          <w:rFonts w:hint="eastAsia" w:ascii="仿宋" w:hAnsi="仿宋" w:eastAsia="仿宋" w:cs="仿宋"/>
          <w:sz w:val="32"/>
          <w:szCs w:val="32"/>
        </w:rPr>
      </w:pPr>
      <w:r>
        <w:rPr>
          <w:rFonts w:hint="eastAsia" w:ascii="仿宋" w:hAnsi="仿宋" w:eastAsia="仿宋" w:cs="仿宋"/>
          <w:sz w:val="32"/>
          <w:szCs w:val="32"/>
        </w:rPr>
        <w:t>继续长期坚持开展学习贯彻习近平新时代中国特色社会主义思想主题教育工作，带领党支部巩固主题教育成果，突出创新实效，确保主题教育工作在引领嘎查村在发展上取得实实在在成效。深刻认识基层党建工作以服务为中心的要求，继续坚持把党建工作放到群众关心的热点上、放到作风的改进上、体现在各项业务工作的落实上，形成党建工作与业务工作相互渗透、相互促进的工作局面，充分发挥好基层党建工作的保障和促进作用，做好党总支书记的本职工作。</w:t>
      </w:r>
    </w:p>
    <w:p w14:paraId="14545018">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kern w:val="2"/>
          <w:sz w:val="32"/>
          <w:szCs w:val="32"/>
          <w:lang w:val="zh-CN" w:eastAsia="zh-CN" w:bidi="ar-SA"/>
        </w:rPr>
      </w:pPr>
    </w:p>
    <w:sectPr>
      <w:footerReference r:id="rId3" w:type="default"/>
      <w:pgSz w:w="11906" w:h="16838"/>
      <w:pgMar w:top="2098" w:right="1417"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95A8B29-3134-45AD-BD83-3BFEA838A988}"/>
  </w:font>
  <w:font w:name="楷体">
    <w:panose1 w:val="02010609060101010101"/>
    <w:charset w:val="86"/>
    <w:family w:val="modern"/>
    <w:pitch w:val="default"/>
    <w:sig w:usb0="800002BF" w:usb1="38CF7CFA" w:usb2="00000016" w:usb3="00000000" w:csb0="00040001" w:csb1="00000000"/>
    <w:embedRegular r:id="rId2" w:fontKey="{BFF95CDE-E31D-45C8-8435-3A77A4A83183}"/>
  </w:font>
  <w:font w:name="仿宋">
    <w:panose1 w:val="02010609060101010101"/>
    <w:charset w:val="86"/>
    <w:family w:val="auto"/>
    <w:pitch w:val="default"/>
    <w:sig w:usb0="800002BF" w:usb1="38CF7CFA" w:usb2="00000016" w:usb3="00000000" w:csb0="00040001" w:csb1="00000000"/>
    <w:embedRegular r:id="rId3" w:fontKey="{0F6F1797-C2AB-406E-8E1C-4EF624FE8F4E}"/>
  </w:font>
  <w:font w:name="仿宋_GB2312">
    <w:altName w:val="仿宋"/>
    <w:panose1 w:val="02010609030101010101"/>
    <w:charset w:val="86"/>
    <w:family w:val="auto"/>
    <w:pitch w:val="default"/>
    <w:sig w:usb0="00000000" w:usb1="00000000" w:usb2="00000000" w:usb3="00000000" w:csb0="00040000" w:csb1="00000000"/>
    <w:embedRegular r:id="rId4" w:fontKey="{4A66B28C-4B52-4E1B-B5F9-0B81C870225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8AFE7">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2457450</wp:posOffset>
              </wp:positionH>
              <wp:positionV relativeFrom="paragraph">
                <wp:posOffset>-47625</wp:posOffset>
              </wp:positionV>
              <wp:extent cx="1828800" cy="2711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03425">
                          <w:pPr>
                            <w:pStyle w:val="6"/>
                            <w:rPr>
                              <w:sz w:val="28"/>
                              <w:szCs w:val="28"/>
                            </w:rPr>
                          </w:pPr>
                          <w:r>
                            <w:rPr>
                              <w:sz w:val="28"/>
                              <w:szCs w:val="28"/>
                            </w:rPr>
                            <w:t>—</w:t>
                          </w:r>
                          <w:r>
                            <w:rPr>
                              <w:rFonts w:hint="eastAsia"/>
                              <w:sz w:val="28"/>
                              <w:szCs w:val="28"/>
                              <w:lang w:val="en-US" w:eastAsia="zh-CN"/>
                            </w:rPr>
                            <w:t xml:space="preserve"> </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r>
                            <w:rPr>
                              <w:rFonts w:hint="eastAsia"/>
                              <w:sz w:val="28"/>
                              <w:szCs w:val="28"/>
                              <w:lang w:val="en-US" w:eastAsia="zh-CN"/>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3.5pt;margin-top:-3.75pt;height:21.35pt;width:144pt;mso-position-horizontal-relative:margin;mso-wrap-style:none;z-index:251659264;mso-width-relative:page;mso-height-relative:page;" filled="f" stroked="f" coordsize="21600,21600" o:gfxdata="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gAjPNkAAAAJAQAADwAAAAAAAAABACAAAAAiAAAAZHJzL2Rvd25y&#10;ZXYueG1sUEsBAhQAFAAAAAgAh07iQFu2d702AgAAYAQAAA4AAAAAAAAAAQAgAAAAKAEAAGRycy9l&#10;Mm9Eb2MueG1sUEsFBgAAAAAGAAYAWQEAANAFAAAAAA==&#10;">
              <v:fill on="f" focussize="0,0"/>
              <v:stroke on="f" weight="0.5pt"/>
              <v:imagedata o:title=""/>
              <o:lock v:ext="edit" aspectratio="f"/>
              <v:textbox inset="0mm,0mm,0mm,0mm">
                <w:txbxContent>
                  <w:p w14:paraId="58803425">
                    <w:pPr>
                      <w:pStyle w:val="6"/>
                      <w:rPr>
                        <w:sz w:val="28"/>
                        <w:szCs w:val="28"/>
                      </w:rPr>
                    </w:pPr>
                    <w:r>
                      <w:rPr>
                        <w:sz w:val="28"/>
                        <w:szCs w:val="28"/>
                      </w:rPr>
                      <w:t>—</w:t>
                    </w:r>
                    <w:r>
                      <w:rPr>
                        <w:rFonts w:hint="eastAsia"/>
                        <w:sz w:val="28"/>
                        <w:szCs w:val="28"/>
                        <w:lang w:val="en-US" w:eastAsia="zh-CN"/>
                      </w:rPr>
                      <w:t xml:space="preserve"> </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sz w:val="28"/>
                        <w:szCs w:val="28"/>
                      </w:rPr>
                      <w:t xml:space="preserve"> </w:t>
                    </w:r>
                    <w:r>
                      <w:rPr>
                        <w:rFonts w:hint="eastAsia"/>
                        <w:sz w:val="28"/>
                        <w:szCs w:val="28"/>
                        <w:lang w:val="en-US" w:eastAsia="zh-CN"/>
                      </w:rPr>
                      <w:t xml:space="preserve"> </w:t>
                    </w:r>
                    <w:r>
                      <w:rPr>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OGJiMzMzYTk1MDY4MGIxYTVhYTJjYWM1YTJhZmYifQ=="/>
  </w:docVars>
  <w:rsids>
    <w:rsidRoot w:val="00000000"/>
    <w:rsid w:val="0DDA0C12"/>
    <w:rsid w:val="1A154A09"/>
    <w:rsid w:val="23275DF2"/>
    <w:rsid w:val="25861D82"/>
    <w:rsid w:val="2D0F73B6"/>
    <w:rsid w:val="30C16D29"/>
    <w:rsid w:val="58BB0F54"/>
    <w:rsid w:val="6BE95B72"/>
    <w:rsid w:val="6ED0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100" w:firstLineChars="100"/>
    </w:pPr>
    <w:rPr>
      <w:rFonts w:eastAsia="Times New Roman"/>
    </w:rPr>
  </w:style>
  <w:style w:type="paragraph" w:styleId="5">
    <w:name w:val="Body Text Indent 2"/>
    <w:basedOn w:val="1"/>
    <w:qFormat/>
    <w:uiPriority w:val="0"/>
    <w:pPr>
      <w:spacing w:after="120" w:line="480" w:lineRule="auto"/>
      <w:ind w:left="420" w:leftChars="200"/>
    </w:pPr>
    <w:rPr>
      <w:sz w:val="32"/>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99"/>
    <w:pPr>
      <w:spacing w:before="240" w:after="60"/>
      <w:jc w:val="center"/>
      <w:outlineLvl w:val="0"/>
    </w:pPr>
    <w:rPr>
      <w:rFonts w:ascii="Arial" w:hAnsi="Arial" w:cs="Arial"/>
      <w:b/>
      <w:bCs/>
      <w:sz w:val="32"/>
      <w:szCs w:val="32"/>
    </w:rPr>
  </w:style>
  <w:style w:type="character" w:styleId="11">
    <w:name w:val="Emphasis"/>
    <w:basedOn w:val="10"/>
    <w:qFormat/>
    <w:uiPriority w:val="0"/>
    <w:rPr>
      <w:i/>
    </w:rPr>
  </w:style>
  <w:style w:type="paragraph" w:customStyle="1" w:styleId="12">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2849</Words>
  <Characters>2850</Characters>
  <Lines>0</Lines>
  <Paragraphs>0</Paragraphs>
  <TotalTime>6</TotalTime>
  <ScaleCrop>false</ScaleCrop>
  <LinksUpToDate>false</LinksUpToDate>
  <CharactersWithSpaces>2862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2023-12-09T13:01:00Z</dcterms:created>
  <dc:creator>Administrator</dc:creator>
  <cp:lastModifiedBy>AAA-甜馨、妈妈</cp:lastModifiedBy>
  <dcterms:modified xsi:type="dcterms:W3CDTF">2024-12-24T01:49:56Z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9950E4BE721C4E219F200B39D577B5F2_13</vt:lpwstr>
  </property>
</Properties>
</file>