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3F1C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河日木特村开展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铸牢中华民族</w:t>
      </w:r>
    </w:p>
    <w:p w14:paraId="6FA40A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共同体意识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专题学习</w:t>
      </w:r>
    </w:p>
    <w:p w14:paraId="2D9D9B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215DE2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深刻领会铸牢中华民族共同体意识的重要性，将习近平总书记关于加强和改进民族工作的重要思想内化于心、外化于行，做到真学真懂、真信真用，以高度思想自觉引领行动自觉，用实际行动捍卫“两个确立”，做到“两个维护”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2025年1月10日，河日木特村组织开展</w:t>
      </w:r>
      <w:r>
        <w:rPr>
          <w:rFonts w:hint="eastAsia" w:ascii="仿宋_GB2312" w:hAnsi="仿宋_GB2312" w:eastAsia="仿宋_GB2312" w:cs="仿宋_GB2312"/>
          <w:sz w:val="32"/>
          <w:szCs w:val="32"/>
        </w:rPr>
        <w:t>铸牢中华民族共同体意识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专题学习。</w:t>
      </w:r>
    </w:p>
    <w:p w14:paraId="39B4DE68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5264785" cy="3950335"/>
            <wp:effectExtent l="0" t="0" r="12065" b="12065"/>
            <wp:docPr id="1" name="图片 1" descr="2c564b6ed35df232acdd9c961dc588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c564b6ed35df232acdd9c961dc588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E51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铸牢中华民族共同体意识是新时代党的民族工作的主线，也是民族地区各项工作的主线。通过深入学习，我们深刻认识到，把铸牢中华民族共同体意识全面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贯彻到民族地区党的建设中，是书写中国式现代化内蒙古新篇章的坚强政治保证。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05133E"/>
    <w:rsid w:val="2105133E"/>
    <w:rsid w:val="6C103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254</Words>
  <Characters>254</Characters>
  <Lines>0</Lines>
  <Paragraphs>0</Paragraphs>
  <TotalTime>14</TotalTime>
  <ScaleCrop>false</ScaleCrop>
  <LinksUpToDate>false</LinksUpToDate>
  <CharactersWithSpaces>254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2025-01-22T02:15:00Z</dcterms:created>
  <dc:creator>huawei</dc:creator>
  <cp:lastModifiedBy>666666</cp:lastModifiedBy>
  <dcterms:modified xsi:type="dcterms:W3CDTF">2025-03-05T09:04:57Z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CB5CDA9D347445FB952673AF73A79EF8_11</vt:lpwstr>
  </property>
  <property fmtid="{D5CDD505-2E9C-101B-9397-08002B2CF9AE}" pid="4" name="KSOTemplateDocerSaveRecord">
    <vt:lpwstr>eyJoZGlkIjoiMjMzNjVlNzg1YjYwY2JkNjg1OWRmZWFlZDIzZjFjMTAiLCJ1c2VySWQiOiI0NjE1NzEzNjAifQ==</vt:lpwstr>
  </property>
</Properties>
</file>