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394A5EC">
      <w:pPr>
        <w:widowControl/>
        <w:ind w:firstLine="2008" w:firstLineChars="500"/>
        <w:rPr>
          <w:rFonts w:hint="eastAsia" w:ascii="仿宋" w:hAnsi="仿宋" w:eastAsia="仿宋" w:cs="仿宋"/>
          <w:b/>
          <w:kern w:val="0"/>
          <w:sz w:val="40"/>
          <w:szCs w:val="40"/>
        </w:rPr>
      </w:pPr>
      <w:r>
        <w:rPr>
          <w:rFonts w:hint="eastAsia" w:ascii="仿宋" w:hAnsi="仿宋" w:eastAsia="仿宋" w:cs="仿宋"/>
          <w:b/>
          <w:kern w:val="0"/>
          <w:sz w:val="40"/>
          <w:szCs w:val="40"/>
        </w:rPr>
        <w:t>河日木特村活动记录表</w:t>
      </w:r>
    </w:p>
    <w:p w14:paraId="74492B03">
      <w:pPr>
        <w:widowControl/>
        <w:rPr>
          <w:rFonts w:hint="eastAsia" w:ascii="仿宋" w:hAnsi="仿宋" w:eastAsia="仿宋" w:cs="仿宋"/>
          <w:kern w:val="0"/>
          <w:sz w:val="28"/>
          <w:szCs w:val="28"/>
        </w:rPr>
      </w:pPr>
      <w:r>
        <w:rPr>
          <w:rFonts w:hint="eastAsia" w:ascii="仿宋" w:hAnsi="仿宋" w:eastAsia="仿宋" w:cs="仿宋"/>
          <w:kern w:val="0"/>
          <w:sz w:val="28"/>
          <w:szCs w:val="28"/>
        </w:rPr>
        <w:t xml:space="preserve">盟市: </w:t>
      </w:r>
      <w:r>
        <w:rPr>
          <w:rFonts w:hint="eastAsia" w:ascii="仿宋" w:hAnsi="仿宋" w:eastAsia="仿宋" w:cs="仿宋"/>
          <w:kern w:val="0"/>
          <w:sz w:val="22"/>
          <w:szCs w:val="22"/>
        </w:rPr>
        <w:t xml:space="preserve"> </w:t>
      </w:r>
      <w:r>
        <w:rPr>
          <w:rFonts w:hint="eastAsia" w:ascii="仿宋" w:hAnsi="仿宋" w:eastAsia="仿宋" w:cs="仿宋"/>
          <w:kern w:val="0"/>
          <w:sz w:val="28"/>
          <w:szCs w:val="28"/>
        </w:rPr>
        <w:t>通辽市苏木乡镇(街道):达来胡硕</w:t>
      </w:r>
    </w:p>
    <w:tbl>
      <w:tblPr>
        <w:tblStyle w:val="8"/>
        <w:tblW w:w="945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19"/>
        <w:gridCol w:w="4639"/>
      </w:tblGrid>
      <w:tr w14:paraId="3909A2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  <w:jc w:val="center"/>
        </w:trPr>
        <w:tc>
          <w:tcPr>
            <w:tcW w:w="4819" w:type="dxa"/>
          </w:tcPr>
          <w:p w14:paraId="7BF1ACCE">
            <w:pPr>
              <w:widowControl/>
              <w:spacing w:line="360" w:lineRule="auto"/>
              <w:jc w:val="left"/>
              <w:rPr>
                <w:rFonts w:hint="default" w:ascii="仿宋" w:hAnsi="仿宋" w:eastAsia="仿宋" w:cs="仿宋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宣讲时间：202</w:t>
            </w:r>
            <w:r>
              <w:rPr>
                <w:rFonts w:hint="eastAsia" w:ascii="仿宋" w:hAnsi="仿宋" w:eastAsia="仿宋" w:cs="仿宋"/>
                <w:kern w:val="0"/>
                <w:sz w:val="24"/>
                <w:szCs w:val="24"/>
                <w:lang w:val="en-US" w:eastAsia="zh-CN"/>
              </w:rPr>
              <w:t>5.02.12</w:t>
            </w:r>
          </w:p>
        </w:tc>
        <w:tc>
          <w:tcPr>
            <w:tcW w:w="4639" w:type="dxa"/>
          </w:tcPr>
          <w:p w14:paraId="6E4545AE">
            <w:pPr>
              <w:widowControl/>
              <w:spacing w:line="360" w:lineRule="auto"/>
              <w:jc w:val="left"/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巡讲地点：河日木特村</w:t>
            </w:r>
          </w:p>
        </w:tc>
      </w:tr>
      <w:tr w14:paraId="5833FF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5" w:hRule="atLeast"/>
          <w:jc w:val="center"/>
        </w:trPr>
        <w:tc>
          <w:tcPr>
            <w:tcW w:w="4819" w:type="dxa"/>
          </w:tcPr>
          <w:p w14:paraId="7B9B6CE6">
            <w:pPr>
              <w:widowControl/>
              <w:spacing w:line="360" w:lineRule="auto"/>
              <w:jc w:val="left"/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活动形式：</w:t>
            </w:r>
          </w:p>
        </w:tc>
        <w:tc>
          <w:tcPr>
            <w:tcW w:w="4639" w:type="dxa"/>
          </w:tcPr>
          <w:p w14:paraId="54E42F3C">
            <w:pPr>
              <w:widowControl/>
              <w:spacing w:line="360" w:lineRule="auto"/>
              <w:jc w:val="left"/>
              <w:rPr>
                <w:rFonts w:hint="eastAsia" w:ascii="仿宋" w:hAnsi="仿宋" w:eastAsia="仿宋" w:cs="仿宋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主办单位：</w:t>
            </w:r>
            <w:r>
              <w:rPr>
                <w:rFonts w:hint="eastAsia" w:ascii="仿宋" w:hAnsi="仿宋" w:eastAsia="仿宋" w:cs="仿宋"/>
                <w:kern w:val="0"/>
                <w:sz w:val="24"/>
                <w:szCs w:val="24"/>
                <w:lang w:val="en-US" w:eastAsia="zh-CN"/>
              </w:rPr>
              <w:t>河日木特村民委员会</w:t>
            </w:r>
          </w:p>
        </w:tc>
      </w:tr>
      <w:tr w14:paraId="1CF341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8" w:hRule="atLeast"/>
          <w:jc w:val="center"/>
        </w:trPr>
        <w:tc>
          <w:tcPr>
            <w:tcW w:w="4819" w:type="dxa"/>
          </w:tcPr>
          <w:p w14:paraId="48454D61">
            <w:pPr>
              <w:widowControl/>
              <w:spacing w:line="360" w:lineRule="auto"/>
              <w:jc w:val="left"/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出席领导:张艳艳</w:t>
            </w:r>
            <w:r>
              <w:rPr>
                <w:rFonts w:hint="eastAsia" w:ascii="仿宋" w:hAnsi="仿宋" w:eastAsia="仿宋" w:cs="仿宋"/>
                <w:kern w:val="0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仿宋" w:hAnsi="仿宋" w:eastAsia="仿宋" w:cs="仿宋"/>
                <w:kern w:val="0"/>
                <w:sz w:val="24"/>
                <w:szCs w:val="24"/>
                <w:lang w:val="en-US" w:eastAsia="zh-CN"/>
              </w:rPr>
              <w:t>王涛</w:t>
            </w: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等</w:t>
            </w:r>
          </w:p>
        </w:tc>
        <w:tc>
          <w:tcPr>
            <w:tcW w:w="4639" w:type="dxa"/>
          </w:tcPr>
          <w:p w14:paraId="3BA0306D">
            <w:pPr>
              <w:widowControl/>
              <w:spacing w:line="360" w:lineRule="auto"/>
              <w:jc w:val="left"/>
              <w:rPr>
                <w:rFonts w:hint="default" w:ascii="仿宋" w:hAnsi="仿宋" w:eastAsia="仿宋" w:cs="仿宋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活动人数：</w:t>
            </w:r>
          </w:p>
        </w:tc>
      </w:tr>
      <w:tr w14:paraId="179B81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7" w:hRule="atLeast"/>
          <w:jc w:val="center"/>
        </w:trPr>
        <w:tc>
          <w:tcPr>
            <w:tcW w:w="4819" w:type="dxa"/>
          </w:tcPr>
          <w:p w14:paraId="28A9F3F0">
            <w:pPr>
              <w:widowControl/>
              <w:spacing w:line="360" w:lineRule="auto"/>
              <w:jc w:val="left"/>
              <w:rPr>
                <w:rFonts w:hint="default" w:ascii="仿宋" w:hAnsi="仿宋" w:eastAsia="仿宋" w:cs="仿宋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宣传材料发放种类及数量：</w:t>
            </w:r>
          </w:p>
          <w:p w14:paraId="5D758B8C">
            <w:pPr>
              <w:widowControl/>
              <w:spacing w:line="360" w:lineRule="auto"/>
              <w:jc w:val="left"/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</w:pPr>
          </w:p>
        </w:tc>
        <w:tc>
          <w:tcPr>
            <w:tcW w:w="4639" w:type="dxa"/>
          </w:tcPr>
          <w:p w14:paraId="40446C78">
            <w:pPr>
              <w:widowControl/>
              <w:spacing w:line="360" w:lineRule="auto"/>
              <w:jc w:val="left"/>
              <w:rPr>
                <w:rFonts w:hint="eastAsia" w:ascii="仿宋" w:hAnsi="仿宋" w:eastAsia="仿宋" w:cs="仿宋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宣传条幅数量：</w:t>
            </w:r>
          </w:p>
        </w:tc>
      </w:tr>
      <w:tr w14:paraId="1877BD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8" w:hRule="atLeast"/>
          <w:jc w:val="center"/>
        </w:trPr>
        <w:tc>
          <w:tcPr>
            <w:tcW w:w="9458" w:type="dxa"/>
            <w:gridSpan w:val="2"/>
          </w:tcPr>
          <w:p w14:paraId="4D681CCA">
            <w:pPr>
              <w:widowControl/>
              <w:spacing w:line="360" w:lineRule="auto"/>
              <w:jc w:val="left"/>
              <w:rPr>
                <w:rFonts w:hint="default" w:ascii="仿宋" w:hAnsi="仿宋" w:eastAsia="仿宋" w:cs="仿宋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</w:rPr>
              <w:t>活动主题: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lang w:val="en-US" w:eastAsia="zh-CN"/>
              </w:rPr>
              <w:t>健康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aps w:val="0"/>
                <w:color w:val="222222"/>
                <w:spacing w:val="0"/>
                <w:sz w:val="24"/>
                <w:szCs w:val="24"/>
                <w:shd w:val="clear" w:fill="FFFFFF"/>
                <w:lang w:val="en-US" w:eastAsia="zh-CN"/>
              </w:rPr>
              <w:t>知识宣传</w:t>
            </w:r>
          </w:p>
        </w:tc>
      </w:tr>
      <w:tr w14:paraId="570D48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  <w:jc w:val="center"/>
        </w:trPr>
        <w:tc>
          <w:tcPr>
            <w:tcW w:w="9458" w:type="dxa"/>
            <w:gridSpan w:val="2"/>
          </w:tcPr>
          <w:p w14:paraId="383B8FA7">
            <w:pPr>
              <w:widowControl/>
              <w:spacing w:line="360" w:lineRule="auto"/>
              <w:jc w:val="left"/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 xml:space="preserve">巡讲专家： 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/>
              </w:rPr>
              <w:t>村两委及社区工作者等</w:t>
            </w:r>
          </w:p>
        </w:tc>
      </w:tr>
      <w:tr w14:paraId="0157AF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24" w:hRule="atLeast"/>
          <w:jc w:val="center"/>
        </w:trPr>
        <w:tc>
          <w:tcPr>
            <w:tcW w:w="9458" w:type="dxa"/>
            <w:gridSpan w:val="2"/>
          </w:tcPr>
          <w:p w14:paraId="01BDE079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spacing w:before="180" w:beforeAutospacing="0" w:after="180" w:afterAutospacing="0" w:line="288" w:lineRule="atLeast"/>
              <w:ind w:left="0" w:right="0" w:firstLine="0"/>
              <w:jc w:val="left"/>
              <w:textAlignment w:val="baseline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aps w:val="0"/>
                <w:color w:val="060607"/>
                <w:spacing w:val="3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aps w:val="0"/>
                <w:color w:val="222222"/>
                <w:spacing w:val="0"/>
                <w:sz w:val="32"/>
                <w:szCs w:val="32"/>
                <w:shd w:val="clear" w:fill="FFFFFF"/>
                <w:lang w:val="en-US" w:eastAsia="zh-CN"/>
              </w:rPr>
              <w:t>活动内容：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aps w:val="0"/>
                <w:color w:val="060607"/>
                <w:spacing w:val="3"/>
                <w:kern w:val="0"/>
                <w:sz w:val="30"/>
                <w:szCs w:val="30"/>
                <w:bdr w:val="none" w:color="auto" w:sz="0" w:space="0"/>
                <w:shd w:val="clear" w:fill="FFFFFF"/>
                <w:vertAlign w:val="baseline"/>
                <w:lang w:val="en-US" w:eastAsia="zh-CN" w:bidi="ar"/>
              </w:rPr>
              <w:t>为提升居民健康素养水平，增强村民健康意识和自我保健能力，我村开展了一系列健康素养宣传活动，内容涵盖合理膳食、适量运动、心理健康、疾病预防等多个方面。</w:t>
            </w:r>
          </w:p>
          <w:p w14:paraId="062220B4"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88" w:lineRule="atLeast"/>
              <w:ind w:left="0" w:right="0" w:hanging="360"/>
              <w:textAlignment w:val="baseline"/>
              <w:rPr>
                <w:rFonts w:hint="eastAsia" w:ascii="仿宋" w:hAnsi="仿宋" w:eastAsia="仿宋" w:cs="仿宋"/>
                <w:b w:val="0"/>
                <w:bCs w:val="0"/>
                <w:spacing w:val="3"/>
                <w:sz w:val="30"/>
                <w:szCs w:val="30"/>
              </w:rPr>
            </w:pPr>
          </w:p>
          <w:p w14:paraId="3767C5DE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spacing w:before="180" w:beforeAutospacing="0" w:after="180" w:afterAutospacing="0" w:line="288" w:lineRule="atLeast"/>
              <w:ind w:left="0" w:right="0" w:firstLine="0"/>
              <w:jc w:val="left"/>
              <w:textAlignment w:val="baseline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aps w:val="0"/>
                <w:color w:val="060607"/>
                <w:spacing w:val="3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aps w:val="0"/>
                <w:color w:val="060607"/>
                <w:spacing w:val="3"/>
                <w:sz w:val="21"/>
                <w:szCs w:val="21"/>
                <w:lang w:eastAsia="zh-CN"/>
              </w:rPr>
              <w:pict>
                <v:shape id="_x0000_i1029" o:spt="75" alt="7b4b5bd5a516d9bbce20b118a2a6fe1" type="#_x0000_t75" style="height:234.7pt;width:461.65pt;" filled="f" o:preferrelative="t" stroked="f" coordsize="21600,21600">
                  <v:path/>
                  <v:fill on="f" focussize="0,0"/>
                  <v:stroke on="f"/>
                  <v:imagedata r:id="rId4" o:title="7b4b5bd5a516d9bbce20b118a2a6fe1"/>
                  <o:lock v:ext="edit" aspectratio="t"/>
                  <w10:wrap type="none"/>
                  <w10:anchorlock/>
                </v:shape>
              </w:pict>
            </w:r>
          </w:p>
          <w:p w14:paraId="19146536">
            <w:pPr>
              <w:jc w:val="left"/>
              <w:rPr>
                <w:rFonts w:hint="eastAsia" w:ascii="仿宋" w:hAnsi="仿宋" w:eastAsia="仿宋" w:cs="仿宋"/>
                <w:b/>
                <w:color w:val="000000"/>
                <w:sz w:val="32"/>
                <w:szCs w:val="32"/>
                <w:lang w:eastAsia="zh-CN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 w:val="32"/>
                <w:szCs w:val="32"/>
                <w:lang w:eastAsia="zh-CN"/>
              </w:rPr>
              <w:pict>
                <v:shape id="_x0000_i1030" o:spt="75" alt="8970b0a7fe94d3930b74defb334f6f1" type="#_x0000_t75" style="height:346.35pt;width:461.65pt;" filled="f" o:preferrelative="t" stroked="f" coordsize="21600,21600">
                  <v:path/>
                  <v:fill on="f" focussize="0,0"/>
                  <v:stroke on="f"/>
                  <v:imagedata r:id="rId5" o:title="8970b0a7fe94d3930b74defb334f6f1"/>
                  <o:lock v:ext="edit" aspectratio="t"/>
                  <w10:wrap type="none"/>
                  <w10:anchorlock/>
                </v:shape>
              </w:pict>
            </w:r>
          </w:p>
          <w:p w14:paraId="07439B47">
            <w:pPr>
              <w:jc w:val="left"/>
              <w:rPr>
                <w:rFonts w:hint="eastAsia" w:ascii="仿宋" w:hAnsi="仿宋" w:eastAsia="仿宋" w:cs="仿宋"/>
                <w:b/>
                <w:color w:val="000000"/>
                <w:sz w:val="32"/>
                <w:szCs w:val="32"/>
              </w:rPr>
            </w:pPr>
          </w:p>
          <w:p w14:paraId="33DDFE48">
            <w:pPr>
              <w:jc w:val="left"/>
              <w:rPr>
                <w:rFonts w:hint="eastAsia" w:ascii="仿宋" w:hAnsi="仿宋" w:eastAsia="仿宋" w:cs="仿宋"/>
                <w:b/>
                <w:color w:val="000000"/>
                <w:sz w:val="32"/>
                <w:szCs w:val="32"/>
              </w:rPr>
            </w:pPr>
          </w:p>
          <w:p w14:paraId="7427CED5"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aps w:val="0"/>
                <w:color w:val="060607"/>
                <w:spacing w:val="3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 w:val="32"/>
                <w:szCs w:val="32"/>
              </w:rPr>
              <w:t>活</w:t>
            </w:r>
            <w:r>
              <w:rPr>
                <w:rFonts w:hint="eastAsia" w:ascii="仿宋" w:hAnsi="仿宋" w:eastAsia="仿宋" w:cs="仿宋"/>
                <w:b/>
                <w:color w:val="000000"/>
                <w:kern w:val="2"/>
                <w:sz w:val="32"/>
                <w:szCs w:val="32"/>
              </w:rPr>
              <w:t>动评价</w:t>
            </w:r>
            <w:r>
              <w:rPr>
                <w:rFonts w:hint="eastAsia" w:ascii="仿宋" w:hAnsi="仿宋" w:eastAsia="仿宋" w:cs="仿宋"/>
                <w:b/>
                <w:color w:val="000000"/>
                <w:kern w:val="2"/>
                <w:sz w:val="32"/>
                <w:szCs w:val="32"/>
                <w:lang w:val="en-US" w:eastAsia="zh-CN"/>
              </w:rPr>
              <w:t>: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60607"/>
                <w:spacing w:val="3"/>
                <w:sz w:val="30"/>
                <w:szCs w:val="30"/>
                <w:shd w:val="clear" w:fill="FFFFFF"/>
              </w:rPr>
              <w:t>通过本次宣传活动，旨在普及健康素养基本知识与技能，引导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60607"/>
                <w:spacing w:val="3"/>
                <w:sz w:val="30"/>
                <w:szCs w:val="30"/>
                <w:shd w:val="clear" w:fill="FFFFFF"/>
                <w:lang w:val="en-US" w:eastAsia="zh-CN"/>
              </w:rPr>
              <w:t>村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60607"/>
                <w:spacing w:val="3"/>
                <w:sz w:val="30"/>
                <w:szCs w:val="30"/>
                <w:shd w:val="clear" w:fill="FFFFFF"/>
              </w:rPr>
              <w:t>民树立“每个人是自己健康的第一责任人”理念，促进健康生活方式的形成，提高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60607"/>
                <w:spacing w:val="3"/>
                <w:sz w:val="30"/>
                <w:szCs w:val="30"/>
                <w:shd w:val="clear" w:fill="FFFFFF"/>
                <w:lang w:val="en-US" w:eastAsia="zh-CN"/>
              </w:rPr>
              <w:t>村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60607"/>
                <w:spacing w:val="3"/>
                <w:sz w:val="30"/>
                <w:szCs w:val="30"/>
                <w:shd w:val="clear" w:fill="FFFFFF"/>
              </w:rPr>
              <w:t>民健康素养水平，为建设健康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60607"/>
                <w:spacing w:val="3"/>
                <w:sz w:val="30"/>
                <w:szCs w:val="30"/>
                <w:shd w:val="clear" w:fill="FFFFFF"/>
                <w:lang w:val="en-US" w:eastAsia="zh-CN"/>
              </w:rPr>
              <w:t>村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60607"/>
                <w:spacing w:val="3"/>
                <w:sz w:val="30"/>
                <w:szCs w:val="30"/>
                <w:shd w:val="clear" w:fill="FFFFFF"/>
              </w:rPr>
              <w:t>、健康城市奠定基础。</w:t>
            </w:r>
          </w:p>
          <w:p w14:paraId="6D84F55A">
            <w:pPr>
              <w:pStyle w:val="7"/>
              <w:shd w:val="clear" w:color="auto" w:fill="FFFFFF"/>
              <w:spacing w:before="0" w:beforeAutospacing="0" w:after="255" w:afterAutospacing="0" w:line="500" w:lineRule="exact"/>
              <w:ind w:firstLine="600"/>
              <w:rPr>
                <w:rFonts w:hint="eastAsia" w:ascii="仿宋" w:hAnsi="仿宋" w:eastAsia="仿宋" w:cs="仿宋"/>
                <w:b/>
                <w:color w:val="000000" w:themeColor="text1"/>
                <w:sz w:val="32"/>
                <w:szCs w:val="32"/>
              </w:rPr>
            </w:pPr>
          </w:p>
        </w:tc>
      </w:tr>
    </w:tbl>
    <w:p w14:paraId="08F0E0A1">
      <w:pPr>
        <w:widowControl/>
        <w:wordWrap w:val="0"/>
        <w:spacing w:line="360" w:lineRule="auto"/>
        <w:ind w:firstLine="3900" w:firstLineChars="1300"/>
        <w:jc w:val="left"/>
        <w:rPr>
          <w:rFonts w:hint="eastAsia" w:ascii="仿宋" w:hAnsi="仿宋" w:eastAsia="仿宋" w:cs="仿宋"/>
          <w:kern w:val="0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kern w:val="0"/>
          <w:sz w:val="30"/>
          <w:szCs w:val="30"/>
        </w:rPr>
        <w:t>填表时间</w:t>
      </w:r>
      <w:r>
        <w:rPr>
          <w:rFonts w:hint="eastAsia" w:ascii="仿宋" w:hAnsi="仿宋" w:eastAsia="仿宋" w:cs="仿宋"/>
          <w:kern w:val="0"/>
          <w:sz w:val="30"/>
          <w:szCs w:val="30"/>
          <w:lang w:eastAsia="zh-CN"/>
        </w:rPr>
        <w:t>：</w:t>
      </w:r>
      <w:r>
        <w:rPr>
          <w:rFonts w:hint="eastAsia" w:ascii="仿宋" w:hAnsi="仿宋" w:eastAsia="仿宋" w:cs="仿宋"/>
          <w:kern w:val="0"/>
          <w:sz w:val="30"/>
          <w:szCs w:val="30"/>
        </w:rPr>
        <w:t>202</w:t>
      </w:r>
      <w:r>
        <w:rPr>
          <w:rFonts w:hint="eastAsia" w:ascii="仿宋" w:hAnsi="仿宋" w:eastAsia="仿宋" w:cs="仿宋"/>
          <w:kern w:val="0"/>
          <w:sz w:val="30"/>
          <w:szCs w:val="30"/>
          <w:lang w:val="en-US" w:eastAsia="zh-CN"/>
        </w:rPr>
        <w:t>5年02</w:t>
      </w:r>
      <w:r>
        <w:rPr>
          <w:rFonts w:hint="eastAsia" w:ascii="仿宋" w:hAnsi="仿宋" w:eastAsia="仿宋" w:cs="仿宋"/>
          <w:kern w:val="0"/>
          <w:sz w:val="30"/>
          <w:szCs w:val="30"/>
        </w:rPr>
        <w:t>月</w:t>
      </w:r>
      <w:r>
        <w:rPr>
          <w:rFonts w:hint="eastAsia" w:ascii="仿宋" w:hAnsi="仿宋" w:eastAsia="仿宋" w:cs="仿宋"/>
          <w:kern w:val="0"/>
          <w:sz w:val="30"/>
          <w:szCs w:val="30"/>
          <w:lang w:val="en-US" w:eastAsia="zh-CN"/>
        </w:rPr>
        <w:t>12日</w:t>
      </w:r>
    </w:p>
    <w:p w14:paraId="1818C026">
      <w:pPr>
        <w:widowControl/>
        <w:wordWrap w:val="0"/>
        <w:spacing w:line="360" w:lineRule="auto"/>
        <w:jc w:val="left"/>
        <w:rPr>
          <w:rFonts w:hint="eastAsia" w:ascii="黑体" w:hAnsi="黑体" w:eastAsia="黑体"/>
          <w:b/>
          <w:kern w:val="0"/>
          <w:sz w:val="48"/>
          <w:szCs w:val="48"/>
        </w:rPr>
      </w:pPr>
    </w:p>
    <w:p w14:paraId="1B6599C7">
      <w:pPr>
        <w:widowControl/>
        <w:wordWrap w:val="0"/>
        <w:spacing w:line="360" w:lineRule="auto"/>
        <w:ind w:firstLine="1446" w:firstLineChars="300"/>
        <w:jc w:val="left"/>
        <w:rPr>
          <w:rFonts w:hint="eastAsia" w:ascii="黑体" w:hAnsi="黑体" w:eastAsia="黑体"/>
          <w:b/>
          <w:kern w:val="0"/>
          <w:sz w:val="48"/>
          <w:szCs w:val="48"/>
        </w:rPr>
      </w:pPr>
    </w:p>
    <w:p w14:paraId="729C3AFF">
      <w:pPr>
        <w:widowControl/>
        <w:wordWrap w:val="0"/>
        <w:spacing w:line="360" w:lineRule="auto"/>
        <w:ind w:firstLine="1928" w:firstLineChars="400"/>
        <w:jc w:val="left"/>
        <w:rPr>
          <w:rFonts w:eastAsia="宋体"/>
          <w:bCs/>
          <w:sz w:val="44"/>
          <w:szCs w:val="44"/>
        </w:rPr>
      </w:pPr>
      <w:bookmarkStart w:id="0" w:name="_GoBack"/>
      <w:bookmarkEnd w:id="0"/>
      <w:r>
        <w:rPr>
          <w:rFonts w:hint="eastAsia" w:ascii="黑体" w:hAnsi="黑体" w:eastAsia="黑体"/>
          <w:b/>
          <w:kern w:val="0"/>
          <w:sz w:val="48"/>
          <w:szCs w:val="48"/>
        </w:rPr>
        <w:t>河日木特村活动记录表</w:t>
      </w:r>
    </w:p>
    <w:p w14:paraId="6E796554">
      <w:pPr>
        <w:pStyle w:val="7"/>
        <w:spacing w:line="460" w:lineRule="exact"/>
        <w:jc w:val="both"/>
        <w:rPr>
          <w:rFonts w:hint="eastAsia" w:ascii="仿宋" w:hAnsi="仿宋" w:eastAsia="仿宋" w:cs="仿宋"/>
          <w:b w:val="0"/>
          <w:bCs/>
          <w:sz w:val="32"/>
          <w:szCs w:val="32"/>
          <w:lang w:val="en-US"/>
        </w:rPr>
      </w:pPr>
      <w:r>
        <w:rPr>
          <w:rFonts w:hint="eastAsia" w:ascii="仿宋" w:hAnsi="仿宋" w:eastAsia="仿宋" w:cs="仿宋"/>
          <w:b w:val="0"/>
          <w:bCs/>
          <w:sz w:val="32"/>
          <w:szCs w:val="32"/>
        </w:rPr>
        <w:t>时</w:t>
      </w:r>
      <w:r>
        <w:rPr>
          <w:rFonts w:hint="eastAsia" w:ascii="仿宋" w:hAnsi="仿宋" w:eastAsia="仿宋" w:cs="仿宋"/>
          <w:b w:val="0"/>
          <w:bCs/>
          <w:sz w:val="32"/>
          <w:szCs w:val="32"/>
          <w:lang w:val="en-US" w:eastAsia="zh-CN"/>
        </w:rPr>
        <w:t xml:space="preserve">    </w:t>
      </w:r>
      <w:r>
        <w:rPr>
          <w:rFonts w:hint="eastAsia" w:ascii="仿宋" w:hAnsi="仿宋" w:eastAsia="仿宋" w:cs="仿宋"/>
          <w:b w:val="0"/>
          <w:bCs/>
          <w:sz w:val="32"/>
          <w:szCs w:val="32"/>
        </w:rPr>
        <w:t>间</w:t>
      </w:r>
      <w:r>
        <w:rPr>
          <w:rFonts w:hint="eastAsia" w:ascii="仿宋" w:hAnsi="仿宋" w:eastAsia="仿宋" w:cs="仿宋"/>
          <w:b w:val="0"/>
          <w:bCs/>
          <w:sz w:val="32"/>
          <w:szCs w:val="32"/>
          <w:lang w:val="en-US" w:eastAsia="zh-CN"/>
        </w:rPr>
        <w:t xml:space="preserve"> </w:t>
      </w:r>
      <w:r>
        <w:rPr>
          <w:rFonts w:hint="eastAsia" w:ascii="仿宋" w:hAnsi="仿宋" w:eastAsia="仿宋" w:cs="仿宋"/>
          <w:b w:val="0"/>
          <w:bCs/>
          <w:sz w:val="32"/>
          <w:szCs w:val="32"/>
        </w:rPr>
        <w:t>：202</w:t>
      </w:r>
      <w:r>
        <w:rPr>
          <w:rFonts w:hint="eastAsia" w:ascii="仿宋" w:hAnsi="仿宋" w:eastAsia="仿宋" w:cs="仿宋"/>
          <w:b w:val="0"/>
          <w:bCs/>
          <w:sz w:val="32"/>
          <w:szCs w:val="32"/>
          <w:lang w:val="en-US" w:eastAsia="zh-CN"/>
        </w:rPr>
        <w:t>5</w:t>
      </w:r>
      <w:r>
        <w:rPr>
          <w:rFonts w:hint="eastAsia" w:ascii="仿宋" w:hAnsi="仿宋" w:eastAsia="仿宋" w:cs="仿宋"/>
          <w:b w:val="0"/>
          <w:bCs/>
          <w:sz w:val="32"/>
          <w:szCs w:val="32"/>
        </w:rPr>
        <w:t>年</w:t>
      </w:r>
      <w:r>
        <w:rPr>
          <w:rFonts w:hint="eastAsia" w:ascii="仿宋" w:hAnsi="仿宋" w:eastAsia="仿宋" w:cs="仿宋"/>
          <w:b w:val="0"/>
          <w:bCs/>
          <w:sz w:val="32"/>
          <w:szCs w:val="32"/>
          <w:lang w:val="en-US" w:eastAsia="zh-CN"/>
        </w:rPr>
        <w:t>02</w:t>
      </w:r>
      <w:r>
        <w:rPr>
          <w:rFonts w:hint="eastAsia" w:ascii="仿宋" w:hAnsi="仿宋" w:eastAsia="仿宋" w:cs="仿宋"/>
          <w:b w:val="0"/>
          <w:bCs/>
          <w:sz w:val="32"/>
          <w:szCs w:val="32"/>
        </w:rPr>
        <w:t>月</w:t>
      </w:r>
      <w:r>
        <w:rPr>
          <w:rFonts w:hint="eastAsia" w:ascii="仿宋" w:hAnsi="仿宋" w:eastAsia="仿宋" w:cs="仿宋"/>
          <w:b w:val="0"/>
          <w:bCs/>
          <w:sz w:val="32"/>
          <w:szCs w:val="32"/>
          <w:lang w:val="en-US" w:eastAsia="zh-CN"/>
        </w:rPr>
        <w:t>12日</w:t>
      </w:r>
    </w:p>
    <w:p w14:paraId="057FCC39">
      <w:pPr>
        <w:pStyle w:val="7"/>
        <w:spacing w:line="460" w:lineRule="exact"/>
        <w:jc w:val="both"/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222222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sz w:val="32"/>
          <w:szCs w:val="32"/>
          <w:lang w:val="en-US" w:eastAsia="zh-CN"/>
        </w:rPr>
        <w:t>宣传</w:t>
      </w:r>
      <w:r>
        <w:rPr>
          <w:rFonts w:hint="eastAsia" w:ascii="仿宋" w:hAnsi="仿宋" w:eastAsia="仿宋" w:cs="仿宋"/>
          <w:b w:val="0"/>
          <w:bCs/>
          <w:sz w:val="32"/>
          <w:szCs w:val="32"/>
        </w:rPr>
        <w:t>内容：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222222"/>
          <w:spacing w:val="0"/>
          <w:sz w:val="32"/>
          <w:szCs w:val="32"/>
          <w:shd w:val="clear" w:fill="FFFFFF"/>
          <w:lang w:val="en-US" w:eastAsia="zh-CN"/>
        </w:rPr>
        <w:t>健康知识宣传</w:t>
      </w:r>
    </w:p>
    <w:p w14:paraId="6AC7B37F">
      <w:pPr>
        <w:pStyle w:val="7"/>
        <w:spacing w:line="460" w:lineRule="exact"/>
        <w:jc w:val="both"/>
        <w:rPr>
          <w:rFonts w:hint="eastAsia" w:ascii="仿宋" w:hAnsi="仿宋" w:eastAsia="仿宋" w:cs="仿宋"/>
          <w:b w:val="0"/>
          <w:bCs/>
          <w:sz w:val="32"/>
          <w:szCs w:val="32"/>
        </w:rPr>
      </w:pPr>
      <w:r>
        <w:rPr>
          <w:rFonts w:hint="eastAsia" w:ascii="仿宋" w:hAnsi="仿宋" w:eastAsia="仿宋" w:cs="仿宋"/>
          <w:b w:val="0"/>
          <w:bCs/>
          <w:sz w:val="32"/>
          <w:szCs w:val="32"/>
        </w:rPr>
        <w:t>地</w:t>
      </w:r>
      <w:r>
        <w:rPr>
          <w:rFonts w:hint="eastAsia" w:ascii="仿宋" w:hAnsi="仿宋" w:eastAsia="仿宋" w:cs="仿宋"/>
          <w:b w:val="0"/>
          <w:bCs/>
          <w:sz w:val="32"/>
          <w:szCs w:val="32"/>
          <w:lang w:val="en-US" w:eastAsia="zh-CN"/>
        </w:rPr>
        <w:t xml:space="preserve">    </w:t>
      </w:r>
      <w:r>
        <w:rPr>
          <w:rFonts w:hint="eastAsia" w:ascii="仿宋" w:hAnsi="仿宋" w:eastAsia="仿宋" w:cs="仿宋"/>
          <w:b w:val="0"/>
          <w:bCs/>
          <w:sz w:val="32"/>
          <w:szCs w:val="32"/>
        </w:rPr>
        <w:t>点：河日木特村</w:t>
      </w:r>
    </w:p>
    <w:p w14:paraId="7E586540">
      <w:pPr>
        <w:widowControl/>
        <w:wordWrap w:val="0"/>
        <w:spacing w:line="360" w:lineRule="auto"/>
        <w:jc w:val="left"/>
        <w:rPr>
          <w:rFonts w:hint="eastAsia" w:eastAsia="宋体"/>
          <w:bCs/>
          <w:sz w:val="32"/>
          <w:szCs w:val="32"/>
          <w:lang w:eastAsia="zh-CN"/>
        </w:rPr>
      </w:pPr>
      <w:r>
        <w:rPr>
          <w:rFonts w:eastAsia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</w:rPr>
        <w:pict>
          <v:shape id="_x0000_i1031" o:spt="75" alt="b5cf2dc1fe5f822fad584de7cf630bf" type="#_x0000_t75" style="height:228.95pt;width:414.55pt;" filled="f" o:preferrelative="t" stroked="f" coordsize="21600,21600">
            <v:path/>
            <v:fill on="f" focussize="0,0"/>
            <v:stroke on="f"/>
            <v:imagedata r:id="rId6" o:title="b5cf2dc1fe5f822fad584de7cf630bf"/>
            <o:lock v:ext="edit" aspectratio="t"/>
            <w10:wrap type="none"/>
            <w10:anchorlock/>
          </v:shape>
        </w:pict>
      </w:r>
      <w:r>
        <w:rPr>
          <w:rFonts w:eastAsia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</w:rPr>
        <w:t xml:space="preserve"> </w:t>
      </w:r>
      <w:r>
        <w:rPr>
          <w:rFonts w:hint="eastAsia" w:eastAsia="宋体"/>
          <w:bCs/>
          <w:sz w:val="32"/>
          <w:szCs w:val="32"/>
          <w:lang w:eastAsia="zh-CN"/>
        </w:rPr>
        <w:pict>
          <v:shape id="_x0000_i1032" o:spt="75" alt="03718b90a420ceb9165d6c364da1904" type="#_x0000_t75" style="height:228pt;width:414.55pt;" filled="f" o:preferrelative="t" stroked="f" coordsize="21600,21600">
            <v:path/>
            <v:fill on="f" focussize="0,0"/>
            <v:stroke on="f"/>
            <v:imagedata r:id="rId7" o:title="03718b90a420ceb9165d6c364da1904"/>
            <o:lock v:ext="edit" aspectratio="t"/>
            <w10:wrap type="none"/>
            <w10:anchorlock/>
          </v:shape>
        </w:pict>
      </w:r>
    </w:p>
    <w:p w14:paraId="1E3906B3">
      <w:pPr>
        <w:pStyle w:val="7"/>
        <w:spacing w:line="460" w:lineRule="exact"/>
        <w:jc w:val="center"/>
        <w:rPr>
          <w:rFonts w:hint="default" w:ascii="仿宋" w:hAnsi="仿宋" w:eastAsia="仿宋"/>
          <w:b/>
          <w:sz w:val="28"/>
          <w:szCs w:val="28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8732FE2"/>
    <w:multiLevelType w:val="multilevel"/>
    <w:tmpl w:val="A8732FE2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sz w:val="24"/>
        <w:szCs w:val="24"/>
      </w:r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sz w:val="24"/>
        <w:szCs w:val="24"/>
      </w:r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sz w:val="24"/>
        <w:szCs w:val="24"/>
      </w:rPr>
    </w:lvl>
    <w:lvl w:ilvl="3" w:tentative="0">
      <w:start w:val="1"/>
      <w:numFmt w:val="decimal"/>
      <w:lvlText w:val="%4."/>
      <w:lvlJc w:val="left"/>
      <w:pPr>
        <w:tabs>
          <w:tab w:val="left" w:pos="2517"/>
        </w:tabs>
        <w:ind w:left="2880" w:hanging="360"/>
      </w:pPr>
      <w:rPr>
        <w:sz w:val="24"/>
        <w:szCs w:val="24"/>
      </w:rPr>
    </w:lvl>
    <w:lvl w:ilvl="4" w:tentative="0">
      <w:start w:val="1"/>
      <w:numFmt w:val="decimal"/>
      <w:lvlText w:val="%5."/>
      <w:lvlJc w:val="left"/>
      <w:pPr>
        <w:tabs>
          <w:tab w:val="left" w:pos="3238"/>
        </w:tabs>
        <w:ind w:left="3600" w:hanging="360"/>
      </w:pPr>
      <w:rPr>
        <w:sz w:val="24"/>
        <w:szCs w:val="24"/>
      </w:rPr>
    </w:lvl>
    <w:lvl w:ilvl="5" w:tentative="0">
      <w:start w:val="1"/>
      <w:numFmt w:val="decimal"/>
      <w:lvlText w:val="%6."/>
      <w:lvlJc w:val="left"/>
      <w:pPr>
        <w:tabs>
          <w:tab w:val="left" w:pos="3958"/>
        </w:tabs>
        <w:ind w:left="4320" w:hanging="360"/>
      </w:pPr>
      <w:rPr>
        <w:sz w:val="24"/>
        <w:szCs w:val="24"/>
      </w:rPr>
    </w:lvl>
    <w:lvl w:ilvl="6" w:tentative="0">
      <w:start w:val="1"/>
      <w:numFmt w:val="decimal"/>
      <w:lvlText w:val="%7."/>
      <w:lvlJc w:val="left"/>
      <w:pPr>
        <w:tabs>
          <w:tab w:val="left" w:pos="4678"/>
        </w:tabs>
        <w:ind w:left="5040" w:hanging="360"/>
      </w:pPr>
      <w:rPr>
        <w:sz w:val="24"/>
        <w:szCs w:val="24"/>
      </w:rPr>
    </w:lvl>
    <w:lvl w:ilvl="7" w:tentative="0">
      <w:start w:val="1"/>
      <w:numFmt w:val="decimal"/>
      <w:lvlText w:val="%8."/>
      <w:lvlJc w:val="left"/>
      <w:pPr>
        <w:tabs>
          <w:tab w:val="left" w:pos="5398"/>
        </w:tabs>
        <w:ind w:left="5760" w:hanging="360"/>
      </w:pPr>
      <w:rPr>
        <w:sz w:val="24"/>
        <w:szCs w:val="24"/>
      </w:rPr>
    </w:lvl>
    <w:lvl w:ilvl="8" w:tentative="0">
      <w:start w:val="1"/>
      <w:numFmt w:val="decimal"/>
      <w:lvlText w:val="%9."/>
      <w:lvlJc w:val="left"/>
      <w:pPr>
        <w:tabs>
          <w:tab w:val="left" w:pos="6118"/>
        </w:tabs>
        <w:ind w:left="6480" w:hanging="360"/>
      </w:pPr>
      <w:rPr>
        <w:sz w:val="24"/>
        <w:szCs w:val="24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NotTrackMoves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docVars>
    <w:docVar w:name="commondata" w:val="eyJoZGlkIjoiNTRlZTcwNjhlZjI2M2JmODAzNTYyZjlkOTZlODUxYjgifQ=="/>
  </w:docVars>
  <w:rsids>
    <w:rsidRoot w:val="13A24D51"/>
    <w:rsid w:val="00055D52"/>
    <w:rsid w:val="00094B9F"/>
    <w:rsid w:val="00144418"/>
    <w:rsid w:val="00177817"/>
    <w:rsid w:val="00350CBE"/>
    <w:rsid w:val="003604EA"/>
    <w:rsid w:val="00384F95"/>
    <w:rsid w:val="003C058C"/>
    <w:rsid w:val="003F08F5"/>
    <w:rsid w:val="00441A34"/>
    <w:rsid w:val="005410FF"/>
    <w:rsid w:val="00551663"/>
    <w:rsid w:val="00576B42"/>
    <w:rsid w:val="0058025D"/>
    <w:rsid w:val="005A528C"/>
    <w:rsid w:val="005F3E7D"/>
    <w:rsid w:val="005F5641"/>
    <w:rsid w:val="00604086"/>
    <w:rsid w:val="00631E54"/>
    <w:rsid w:val="00677E37"/>
    <w:rsid w:val="00700E6D"/>
    <w:rsid w:val="007340EA"/>
    <w:rsid w:val="00740EEC"/>
    <w:rsid w:val="00763374"/>
    <w:rsid w:val="0081579B"/>
    <w:rsid w:val="008229E9"/>
    <w:rsid w:val="00851379"/>
    <w:rsid w:val="008659AB"/>
    <w:rsid w:val="008B39B0"/>
    <w:rsid w:val="008C1992"/>
    <w:rsid w:val="008E24D2"/>
    <w:rsid w:val="0096174B"/>
    <w:rsid w:val="009B3EE3"/>
    <w:rsid w:val="009E57E6"/>
    <w:rsid w:val="00A2560D"/>
    <w:rsid w:val="00B47C76"/>
    <w:rsid w:val="00BB2409"/>
    <w:rsid w:val="00BC1420"/>
    <w:rsid w:val="00C312F5"/>
    <w:rsid w:val="00C4651F"/>
    <w:rsid w:val="00C54617"/>
    <w:rsid w:val="00D71668"/>
    <w:rsid w:val="00D813B8"/>
    <w:rsid w:val="00DC59A2"/>
    <w:rsid w:val="00DE311A"/>
    <w:rsid w:val="00DF069D"/>
    <w:rsid w:val="00E33834"/>
    <w:rsid w:val="00EA0112"/>
    <w:rsid w:val="00EB7A60"/>
    <w:rsid w:val="00EF231A"/>
    <w:rsid w:val="00EF526C"/>
    <w:rsid w:val="00FB3A40"/>
    <w:rsid w:val="00FC2EF4"/>
    <w:rsid w:val="02313F99"/>
    <w:rsid w:val="02816CCE"/>
    <w:rsid w:val="03C84FAD"/>
    <w:rsid w:val="07153E89"/>
    <w:rsid w:val="07BA233A"/>
    <w:rsid w:val="091103A9"/>
    <w:rsid w:val="0A2A19F9"/>
    <w:rsid w:val="0A682522"/>
    <w:rsid w:val="0A9A7C31"/>
    <w:rsid w:val="0A9E7CF1"/>
    <w:rsid w:val="0AB80DB3"/>
    <w:rsid w:val="0B065FC2"/>
    <w:rsid w:val="0CAD58FE"/>
    <w:rsid w:val="0CE51C08"/>
    <w:rsid w:val="0D036493"/>
    <w:rsid w:val="0D0B3D64"/>
    <w:rsid w:val="0DA57E05"/>
    <w:rsid w:val="0E641408"/>
    <w:rsid w:val="0EE916D1"/>
    <w:rsid w:val="10550FE5"/>
    <w:rsid w:val="10771710"/>
    <w:rsid w:val="11B54D5B"/>
    <w:rsid w:val="125C6E10"/>
    <w:rsid w:val="129465AA"/>
    <w:rsid w:val="12957C2C"/>
    <w:rsid w:val="13113EB5"/>
    <w:rsid w:val="13A24D51"/>
    <w:rsid w:val="13AF4D1D"/>
    <w:rsid w:val="144744E7"/>
    <w:rsid w:val="146B50E8"/>
    <w:rsid w:val="14B051F1"/>
    <w:rsid w:val="1546345F"/>
    <w:rsid w:val="158542B1"/>
    <w:rsid w:val="16645609"/>
    <w:rsid w:val="16687E42"/>
    <w:rsid w:val="16B234A2"/>
    <w:rsid w:val="172A4DE7"/>
    <w:rsid w:val="17661F7F"/>
    <w:rsid w:val="181E2472"/>
    <w:rsid w:val="1AFE7CFB"/>
    <w:rsid w:val="1B510161"/>
    <w:rsid w:val="1C4C70CB"/>
    <w:rsid w:val="1C5D079C"/>
    <w:rsid w:val="1C6E39C8"/>
    <w:rsid w:val="1C93342E"/>
    <w:rsid w:val="1D2752B5"/>
    <w:rsid w:val="1F0C547C"/>
    <w:rsid w:val="1F926AB6"/>
    <w:rsid w:val="1FB060A5"/>
    <w:rsid w:val="1FC11748"/>
    <w:rsid w:val="1FFD7746"/>
    <w:rsid w:val="207C5E15"/>
    <w:rsid w:val="218A6290"/>
    <w:rsid w:val="220C0AAE"/>
    <w:rsid w:val="224A458F"/>
    <w:rsid w:val="23026E25"/>
    <w:rsid w:val="23C71C0F"/>
    <w:rsid w:val="23DD5180"/>
    <w:rsid w:val="246758CC"/>
    <w:rsid w:val="24FA0A8C"/>
    <w:rsid w:val="25A466AC"/>
    <w:rsid w:val="25FE400E"/>
    <w:rsid w:val="26154EB4"/>
    <w:rsid w:val="26DE0695"/>
    <w:rsid w:val="26FF1C59"/>
    <w:rsid w:val="27233601"/>
    <w:rsid w:val="27BF3329"/>
    <w:rsid w:val="28017DE6"/>
    <w:rsid w:val="28365930"/>
    <w:rsid w:val="285B57CB"/>
    <w:rsid w:val="28647226"/>
    <w:rsid w:val="28C50E13"/>
    <w:rsid w:val="28F811E9"/>
    <w:rsid w:val="29E37392"/>
    <w:rsid w:val="2A0B4A21"/>
    <w:rsid w:val="2A443D6C"/>
    <w:rsid w:val="2B2160A9"/>
    <w:rsid w:val="2BD90ABD"/>
    <w:rsid w:val="2C67348F"/>
    <w:rsid w:val="2D8D5C78"/>
    <w:rsid w:val="2DD310AD"/>
    <w:rsid w:val="2DFA12E6"/>
    <w:rsid w:val="2E0B376C"/>
    <w:rsid w:val="2E2250C5"/>
    <w:rsid w:val="2E8D2527"/>
    <w:rsid w:val="30C9346B"/>
    <w:rsid w:val="312D0424"/>
    <w:rsid w:val="31B31E09"/>
    <w:rsid w:val="330864CC"/>
    <w:rsid w:val="330D3AE3"/>
    <w:rsid w:val="33134E71"/>
    <w:rsid w:val="331D124B"/>
    <w:rsid w:val="335D0D13"/>
    <w:rsid w:val="33E86A3A"/>
    <w:rsid w:val="34046655"/>
    <w:rsid w:val="34164C19"/>
    <w:rsid w:val="341744ED"/>
    <w:rsid w:val="34FE59CC"/>
    <w:rsid w:val="35262C3A"/>
    <w:rsid w:val="354811F6"/>
    <w:rsid w:val="36D674BD"/>
    <w:rsid w:val="37152F66"/>
    <w:rsid w:val="378325C5"/>
    <w:rsid w:val="37A10C9D"/>
    <w:rsid w:val="380A32E7"/>
    <w:rsid w:val="38BB2049"/>
    <w:rsid w:val="396133CE"/>
    <w:rsid w:val="3971469F"/>
    <w:rsid w:val="3A80103E"/>
    <w:rsid w:val="3AAC47A0"/>
    <w:rsid w:val="3B0752BB"/>
    <w:rsid w:val="3B716BD9"/>
    <w:rsid w:val="3CD016DD"/>
    <w:rsid w:val="3CD218F9"/>
    <w:rsid w:val="3DCB6A74"/>
    <w:rsid w:val="3DE73182"/>
    <w:rsid w:val="3E045C8D"/>
    <w:rsid w:val="3FD741B2"/>
    <w:rsid w:val="40BC08F6"/>
    <w:rsid w:val="40FB141E"/>
    <w:rsid w:val="429513FF"/>
    <w:rsid w:val="42E3660E"/>
    <w:rsid w:val="43574371"/>
    <w:rsid w:val="438020AF"/>
    <w:rsid w:val="43BF2BD7"/>
    <w:rsid w:val="447D25D3"/>
    <w:rsid w:val="45131970"/>
    <w:rsid w:val="45212A2A"/>
    <w:rsid w:val="452B0FF4"/>
    <w:rsid w:val="47960F08"/>
    <w:rsid w:val="47CF53B3"/>
    <w:rsid w:val="480F755D"/>
    <w:rsid w:val="48873598"/>
    <w:rsid w:val="48A57EC2"/>
    <w:rsid w:val="499E328F"/>
    <w:rsid w:val="4A914BA1"/>
    <w:rsid w:val="4B3814C1"/>
    <w:rsid w:val="4B9A5CD8"/>
    <w:rsid w:val="4E742810"/>
    <w:rsid w:val="50306C0B"/>
    <w:rsid w:val="503E30D6"/>
    <w:rsid w:val="507C59AC"/>
    <w:rsid w:val="510A7B4F"/>
    <w:rsid w:val="511107EA"/>
    <w:rsid w:val="51165E00"/>
    <w:rsid w:val="526F1550"/>
    <w:rsid w:val="52DD4E28"/>
    <w:rsid w:val="52E03990"/>
    <w:rsid w:val="533B1B4E"/>
    <w:rsid w:val="53F32429"/>
    <w:rsid w:val="54422A68"/>
    <w:rsid w:val="54686973"/>
    <w:rsid w:val="54E010FB"/>
    <w:rsid w:val="54EA382C"/>
    <w:rsid w:val="55825812"/>
    <w:rsid w:val="56372AA1"/>
    <w:rsid w:val="56C53C44"/>
    <w:rsid w:val="577949F3"/>
    <w:rsid w:val="579E445A"/>
    <w:rsid w:val="588E0972"/>
    <w:rsid w:val="588E2720"/>
    <w:rsid w:val="58A61818"/>
    <w:rsid w:val="592E71B5"/>
    <w:rsid w:val="59DD71BC"/>
    <w:rsid w:val="5AA601F5"/>
    <w:rsid w:val="5B3D3F8A"/>
    <w:rsid w:val="5B500161"/>
    <w:rsid w:val="5D1A27D4"/>
    <w:rsid w:val="5DB17392"/>
    <w:rsid w:val="5F530220"/>
    <w:rsid w:val="5F610B8F"/>
    <w:rsid w:val="5FAB1E0A"/>
    <w:rsid w:val="5FFE018B"/>
    <w:rsid w:val="600A5EEA"/>
    <w:rsid w:val="60255718"/>
    <w:rsid w:val="606C1599"/>
    <w:rsid w:val="61AC41AD"/>
    <w:rsid w:val="62145001"/>
    <w:rsid w:val="63C45248"/>
    <w:rsid w:val="64032214"/>
    <w:rsid w:val="645A795A"/>
    <w:rsid w:val="648B7F12"/>
    <w:rsid w:val="64A01811"/>
    <w:rsid w:val="64DE0698"/>
    <w:rsid w:val="64E92959"/>
    <w:rsid w:val="653D52B2"/>
    <w:rsid w:val="660A5ADC"/>
    <w:rsid w:val="666A3D55"/>
    <w:rsid w:val="67B04461"/>
    <w:rsid w:val="67B57CC9"/>
    <w:rsid w:val="67E658B3"/>
    <w:rsid w:val="6929594A"/>
    <w:rsid w:val="69821E2D"/>
    <w:rsid w:val="6A6706F9"/>
    <w:rsid w:val="6ABF49BB"/>
    <w:rsid w:val="6B4065DD"/>
    <w:rsid w:val="6B5415A7"/>
    <w:rsid w:val="6C1D7EED"/>
    <w:rsid w:val="6C3867D3"/>
    <w:rsid w:val="6C9A2D8C"/>
    <w:rsid w:val="6D747CDF"/>
    <w:rsid w:val="6DCE5641"/>
    <w:rsid w:val="6DCF47C2"/>
    <w:rsid w:val="6DFB7B69"/>
    <w:rsid w:val="6E6D594A"/>
    <w:rsid w:val="6E9F2B3A"/>
    <w:rsid w:val="6F2968A7"/>
    <w:rsid w:val="6FBE7937"/>
    <w:rsid w:val="71E76CD1"/>
    <w:rsid w:val="72265F53"/>
    <w:rsid w:val="722C2936"/>
    <w:rsid w:val="73D74B24"/>
    <w:rsid w:val="74B310ED"/>
    <w:rsid w:val="74F32D33"/>
    <w:rsid w:val="74F6547D"/>
    <w:rsid w:val="75610B49"/>
    <w:rsid w:val="757A7E5C"/>
    <w:rsid w:val="76604D35"/>
    <w:rsid w:val="766F58C6"/>
    <w:rsid w:val="76EC2FDC"/>
    <w:rsid w:val="76FB14EF"/>
    <w:rsid w:val="77C81353"/>
    <w:rsid w:val="77DA26F3"/>
    <w:rsid w:val="79404F19"/>
    <w:rsid w:val="79707AE5"/>
    <w:rsid w:val="7AA716F4"/>
    <w:rsid w:val="7ADC1F3F"/>
    <w:rsid w:val="7B8B6908"/>
    <w:rsid w:val="7C1E5BBE"/>
    <w:rsid w:val="7C59401B"/>
    <w:rsid w:val="7CAA6716"/>
    <w:rsid w:val="7CBB1BF6"/>
    <w:rsid w:val="7CFD32CC"/>
    <w:rsid w:val="7D7B614A"/>
    <w:rsid w:val="7E551467"/>
    <w:rsid w:val="7EDB7BBE"/>
    <w:rsid w:val="7F361298"/>
    <w:rsid w:val="7F840255"/>
    <w:rsid w:val="7F9D1317"/>
    <w:rsid w:val="7FCF2856"/>
    <w:rsid w:val="7FDD5BB8"/>
    <w:rsid w:val="7FEC7BA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semiHidden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nhideWhenUsed="0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等线" w:hAnsi="等线" w:eastAsia="等线" w:cs="黑体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autoRedefine/>
    <w:unhideWhenUsed/>
    <w:qFormat/>
    <w:locked/>
    <w:uiPriority w:val="0"/>
    <w:pPr>
      <w:keepNext/>
      <w:keepLines/>
      <w:spacing w:line="413" w:lineRule="auto"/>
      <w:outlineLvl w:val="1"/>
    </w:pPr>
    <w:rPr>
      <w:rFonts w:ascii="Arial" w:hAnsi="Arial" w:eastAsia="黑体"/>
      <w:b/>
      <w:sz w:val="32"/>
    </w:rPr>
  </w:style>
  <w:style w:type="paragraph" w:styleId="3">
    <w:name w:val="heading 3"/>
    <w:basedOn w:val="1"/>
    <w:next w:val="1"/>
    <w:semiHidden/>
    <w:unhideWhenUsed/>
    <w:qFormat/>
    <w:locked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9">
    <w:name w:val="Default Paragraph Font"/>
    <w:autoRedefine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4"/>
    <w:autoRedefine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3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autoRedefine/>
    <w:semiHidden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10">
    <w:name w:val="Strong"/>
    <w:basedOn w:val="9"/>
    <w:qFormat/>
    <w:locked/>
    <w:uiPriority w:val="0"/>
    <w:rPr>
      <w:b/>
    </w:rPr>
  </w:style>
  <w:style w:type="character" w:styleId="11">
    <w:name w:val="Hyperlink"/>
    <w:basedOn w:val="9"/>
    <w:qFormat/>
    <w:uiPriority w:val="0"/>
    <w:rPr>
      <w:color w:val="0000FF"/>
      <w:u w:val="single"/>
    </w:rPr>
  </w:style>
  <w:style w:type="character" w:customStyle="1" w:styleId="12">
    <w:name w:val="批注框文本 Char"/>
    <w:basedOn w:val="9"/>
    <w:link w:val="4"/>
    <w:autoRedefine/>
    <w:semiHidden/>
    <w:qFormat/>
    <w:uiPriority w:val="99"/>
    <w:rPr>
      <w:rFonts w:ascii="等线" w:hAnsi="等线" w:eastAsia="等线" w:cs="黑体"/>
      <w:kern w:val="2"/>
      <w:sz w:val="18"/>
      <w:szCs w:val="18"/>
    </w:rPr>
  </w:style>
  <w:style w:type="character" w:customStyle="1" w:styleId="13">
    <w:name w:val="页眉 Char"/>
    <w:basedOn w:val="9"/>
    <w:link w:val="6"/>
    <w:semiHidden/>
    <w:qFormat/>
    <w:uiPriority w:val="99"/>
    <w:rPr>
      <w:rFonts w:ascii="等线" w:hAnsi="等线" w:eastAsia="等线" w:cs="黑体"/>
      <w:kern w:val="2"/>
      <w:sz w:val="18"/>
      <w:szCs w:val="18"/>
    </w:rPr>
  </w:style>
  <w:style w:type="character" w:customStyle="1" w:styleId="14">
    <w:name w:val="页脚 Char"/>
    <w:basedOn w:val="9"/>
    <w:link w:val="5"/>
    <w:semiHidden/>
    <w:qFormat/>
    <w:uiPriority w:val="99"/>
    <w:rPr>
      <w:rFonts w:ascii="等线" w:hAnsi="等线" w:eastAsia="等线" w:cs="黑体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745</Words>
  <Characters>768</Characters>
  <Lines>4</Lines>
  <Paragraphs>1</Paragraphs>
  <TotalTime>26</TotalTime>
  <ScaleCrop>false</ScaleCrop>
  <LinksUpToDate>false</LinksUpToDate>
  <CharactersWithSpaces>781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2018-11-07T07:01:00Z</dcterms:created>
  <dc:creator>无所畏惧</dc:creator>
  <cp:lastModifiedBy>雁</cp:lastModifiedBy>
  <cp:lastPrinted>2018-12-04T01:00:00Z</cp:lastPrinted>
  <dcterms:modified xsi:type="dcterms:W3CDTF">2025-02-12T01:25:18Z</dcterms:modified>
  <cp:revision>34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D26AD7E245764B5BAE6731870F45CFC3</vt:lpwstr>
  </property>
  <property fmtid="{D5CDD505-2E9C-101B-9397-08002B2CF9AE}" pid="4" name="KSOTemplateDocerSaveRecord">
    <vt:lpwstr>eyJoZGlkIjoiNDU2ZGEwYTVhOTk3NjZmOTQ2MmY2NjJlOTE1ZDQ0YWQiLCJ1c2VySWQiOiI0MjY2NjY0OTUifQ==</vt:lpwstr>
  </property>
</Properties>
</file>