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霍林郭勒市区域经济合作金融服务中心</w:t>
      </w:r>
    </w:p>
    <w:p w14:paraId="52ACA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召开2025年党建暨党风廉政建设工作会议</w:t>
      </w:r>
    </w:p>
    <w:bookmarkEnd w:id="0"/>
    <w:p w14:paraId="3159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 w14:paraId="403B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为深入学习贯彻习近平新时代中国特色社会主义思想，落实全面从严治党要求，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3月24日</w:t>
      </w:r>
      <w:r>
        <w:rPr>
          <w:rFonts w:hint="default" w:ascii="Times New Roman" w:hAnsi="Times New Roman" w:eastAsia="仿宋" w:cs="Times New Roman"/>
          <w:sz w:val="32"/>
          <w:szCs w:val="32"/>
        </w:rPr>
        <w:t>，霍林郭勒市区域经济合作金融服务中心召开2025年党建暨党风廉政建设工作会议。会上，中心党组书记全面总结回顾了2024年中心党建和党风廉政建设工作情况，对2025年工作进行了详细安排部署。</w:t>
      </w:r>
    </w:p>
    <w:p w14:paraId="7E694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170180</wp:posOffset>
            </wp:positionV>
            <wp:extent cx="5598160" cy="3779520"/>
            <wp:effectExtent l="0" t="0" r="2540" b="11430"/>
            <wp:wrapTopAndBottom/>
            <wp:docPr id="1" name="图片 1" descr="7bafb73c9d677f8aaa9560e192b5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afb73c9d677f8aaa9560e192b5e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会议指出，2024年，中心在党建和党风廉政建设方面取得了一定成绩，党建引领作用不断增强，党风廉政建设责任有效落实，干部职工廉洁自律意识进一步提高。但也存在党建与业务融合不够紧密、廉政风险防控措施有待完善等问题。</w:t>
      </w:r>
    </w:p>
    <w:p w14:paraId="6930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会议强调，2025年是全面贯彻落实党的二十大精神的关键之年，做好党建和党风廉政建设工作意义重大。全体干部职工要提高政治站位，深刻认识新形势下加强党建和党风廉政建设的重要性和紧迫性，切实增强责任感和使命感。</w:t>
      </w:r>
    </w:p>
    <w:p w14:paraId="1A16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会议要求，一要强化政治建设，坚定政治立场，深刻领悟“两个确立”的决定性意义，增强“四个意识”、坚定“四个自信”、做到“两个维护”；二要加强思想建设，深入学习贯彻习近平新时代中国特色社会主义思想，持续推进党史学习教育常态化长效化，筑牢信仰之基、补足精神之钙、把稳思想之舵；三要夯实组织建设，严格落实“三会一课”等党内组织生活制度，加强党员教育管理，打造坚强战斗堡垒；四要深化党风廉政建设，全面落实党风廉政建设主体责任和监督责任，加强廉政风险防控，强化警示教育，严肃执纪问责，营造风清气正的政治生态，为霍林郭勒市经济社会高质量发展贡献力量 。</w:t>
      </w:r>
    </w:p>
    <w:p w14:paraId="2BDD9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D1A6E-F114-48CD-B637-98DA5CB33B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7868DE-E62E-4979-A01C-EB74304D5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41F85"/>
    <w:rsid w:val="4F1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2025-03-25T01:42:00Z</dcterms:created>
  <dc:creator>水晶湖</dc:creator>
  <cp:lastModifiedBy>水晶湖</cp:lastModifiedBy>
  <dcterms:modified xsi:type="dcterms:W3CDTF">2025-03-25T01:47:12Z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B9CD45118ECA41D1A67D8AC17A6A7B6F_11</vt:lpwstr>
  </property>
  <property fmtid="{D5CDD505-2E9C-101B-9397-08002B2CF9AE}" pid="4" name="KSOTemplateDocerSaveRecord">
    <vt:lpwstr>eyJoZGlkIjoiZDZlZTU1NGFiYWM2Mjc3MDFmNmZhZjI2N2FlYTVlN2EiLCJ1c2VySWQiOiIyNjM5NzYzOTQifQ==</vt:lpwstr>
  </property>
</Properties>
</file>