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FCCC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rPr>
          <w:sz w:val="44"/>
          <w:szCs w:val="44"/>
        </w:rPr>
      </w:pPr>
      <w:r>
        <w:rPr>
          <w:sz w:val="44"/>
          <w:szCs w:val="44"/>
        </w:rPr>
        <w:t>奇·达楞太带队到唐山市考察企业</w:t>
      </w:r>
    </w:p>
    <w:p w14:paraId="690CF07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pacing w:val="9"/>
          <w:sz w:val="32"/>
          <w:szCs w:val="32"/>
        </w:rPr>
      </w:pPr>
    </w:p>
    <w:p w14:paraId="0AB01B1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76" w:firstLineChars="200"/>
        <w:jc w:val="both"/>
        <w:textAlignment w:val="auto"/>
        <w:rPr>
          <w:rFonts w:hint="eastAsia" w:ascii="仿宋" w:hAnsi="仿宋" w:eastAsia="仿宋" w:cs="仿宋"/>
          <w:spacing w:val="9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1461770</wp:posOffset>
            </wp:positionV>
            <wp:extent cx="5608320" cy="4206240"/>
            <wp:effectExtent l="0" t="0" r="11430" b="3810"/>
            <wp:wrapTopAndBottom/>
            <wp:docPr id="3" name="图片 3" descr="894ff5e7875c5c99430c0f9879b94b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94ff5e7875c5c99430c0f9879b94b3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pacing w:val="9"/>
          <w:sz w:val="32"/>
          <w:szCs w:val="32"/>
        </w:rPr>
        <w:t>3月1日，市委副书记、市长奇·达楞太带队到唐山市，参观考察新华联合冶金控股集团，并与集团总裁孙翔座谈交流。市领导白立柱，市政府办公室、工信局、投资促进局和霍林郭勒市有关同志参加。</w:t>
      </w:r>
    </w:p>
    <w:p w14:paraId="1D1290B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76" w:firstLineChars="200"/>
        <w:jc w:val="both"/>
        <w:textAlignment w:val="auto"/>
        <w:rPr>
          <w:rFonts w:hint="eastAsia" w:ascii="仿宋" w:hAnsi="仿宋" w:eastAsia="仿宋" w:cs="仿宋"/>
          <w:spacing w:val="9"/>
          <w:sz w:val="32"/>
          <w:szCs w:val="32"/>
          <w:u w:val="none"/>
        </w:rPr>
      </w:pPr>
      <w:r>
        <w:rPr>
          <w:rFonts w:hint="eastAsia" w:ascii="仿宋" w:hAnsi="仿宋" w:eastAsia="仿宋" w:cs="仿宋"/>
          <w:spacing w:val="9"/>
          <w:sz w:val="32"/>
          <w:szCs w:val="32"/>
          <w:u w:val="none"/>
        </w:rPr>
        <w:t>奇·达楞太一行先后参观了海水淡化项目现场、河运码头等地，详细了解企业产业技术、生产运营等情况。他表示，当前通辽正立足区位、资源、政策等优势，加快发展新质生产力，推动产业绿色转型升级，构建优势特色现代化产业体系。新华冶金控股集团作为全国大型民营龙头企业，技术领先、管理高效、市场竞争力强，希望双方进一步深化沟通交流，找准合作契合点，深入开展务实合作，努力实现互利共赢、共同发展。孙翔对奇·达楞太一行到来表示欢迎，详细介绍了企业有关情况。他表示，通辽市区位优势明显、产业基础扎实、生产要素齐全，企业将加强与通辽对接交流，积极寻找合作空间，为地区经济社会发展贡献力量。</w:t>
      </w:r>
    </w:p>
    <w:p w14:paraId="46929FE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76" w:firstLineChars="200"/>
        <w:jc w:val="both"/>
        <w:textAlignment w:val="auto"/>
      </w:pPr>
      <w:r>
        <w:rPr>
          <w:rFonts w:hint="eastAsia" w:ascii="仿宋" w:hAnsi="仿宋" w:eastAsia="仿宋" w:cs="仿宋"/>
          <w:spacing w:val="9"/>
          <w:sz w:val="32"/>
          <w:szCs w:val="32"/>
          <w:u w:val="none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5608320" cy="4206240"/>
            <wp:effectExtent l="0" t="0" r="11430" b="3810"/>
            <wp:wrapTopAndBottom/>
            <wp:docPr id="4" name="图片 4" descr="57c45bbd4cb3f377aa2e1f18a0bcd0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7c45bbd4cb3f377aa2e1f18a0bcd0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pacing w:val="9"/>
          <w:sz w:val="32"/>
          <w:szCs w:val="32"/>
          <w:u w:val="none"/>
        </w:rPr>
        <w:t>期间，奇·达楞太还与华北理工大学材料研究院首席科学家徐万强、北京理工大学镁产业博士梁靓，围绕灰铸铁、镁等产业项目进行座谈。</w:t>
      </w:r>
      <w:bookmarkStart w:id="0" w:name="_GoBack"/>
      <w:bookmarkEnd w:id="0"/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9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2025-03-04T08:11:30Z</dcterms:created>
  <dc:creator>lenovoc</dc:creator>
  <cp:lastModifiedBy>Meng</cp:lastModifiedBy>
  <dcterms:modified xsi:type="dcterms:W3CDTF">2025-03-04T08:15:25Z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eyJoZGlkIjoiYmE1ZWZiOTQwZDRkOWMyMGE4NDA5OWZkNWRhNzQ1NzciLCJ1c2VySWQiOiI4MDI0MTQ0MzMifQ==</vt:lpwstr>
  </property>
  <property fmtid="{D5CDD505-2E9C-101B-9397-08002B2CF9AE}" pid="4" name="ICV">
    <vt:lpwstr>1C0E8F096D9C48EAA3AB3FA6543EF23B_12</vt:lpwstr>
  </property>
</Properties>
</file>