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城市管理综合行政执法局党支部</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2025年党建工作计划</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为进一步加强我局党建工作，</w:t>
      </w: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提升党</w:t>
      </w:r>
      <w:r>
        <w:rPr>
          <w:rFonts w:hint="eastAsia" w:ascii="仿宋_GB2312" w:hAnsi="仿宋_GB2312" w:eastAsia="仿宋_GB2312" w:cs="仿宋_GB2312"/>
          <w:sz w:val="32"/>
          <w:szCs w:val="32"/>
          <w:lang w:eastAsia="zh-CN"/>
        </w:rPr>
        <w:t>支部组织力、</w:t>
      </w:r>
      <w:r>
        <w:rPr>
          <w:rFonts w:hint="eastAsia" w:ascii="仿宋_GB2312" w:hAnsi="仿宋_GB2312" w:eastAsia="仿宋_GB2312" w:cs="仿宋_GB2312"/>
          <w:sz w:val="32"/>
          <w:szCs w:val="32"/>
        </w:rPr>
        <w:t>凝聚力和战斗力，</w:t>
      </w:r>
      <w:r>
        <w:rPr>
          <w:rFonts w:hint="eastAsia" w:ascii="仿宋_GB2312" w:hAnsi="仿宋_GB2312" w:eastAsia="仿宋_GB2312" w:cs="仿宋_GB2312"/>
          <w:sz w:val="32"/>
          <w:szCs w:val="32"/>
          <w:lang w:eastAsia="zh-CN"/>
        </w:rPr>
        <w:t>现结合我局工作实际，</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szCs w:val="32"/>
        </w:rPr>
        <w:t>党建工作计划</w:t>
      </w:r>
      <w:r>
        <w:rPr>
          <w:rFonts w:hint="eastAsia" w:ascii="仿宋_GB2312" w:hAnsi="仿宋_GB2312" w:eastAsia="仿宋_GB2312" w:cs="仿宋_GB2312"/>
          <w:sz w:val="32"/>
          <w:szCs w:val="32"/>
          <w:lang w:eastAsia="zh-CN"/>
        </w:rPr>
        <w:t>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一、指导思想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以习近平新时代中国特色社会主义思想为指导，深入贯彻落实党的二十大和二十届二中、三中全会精神，坚持党要管党、全面从严治党</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围绕中心、服务大局，不断加强党的思想建设、组织建设、作风建设、纪律建设和制度建设，为推动城市管理事业高质量发展提供坚强的政治保障和组织保障。</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二、工作目标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1.强化理论武装，提高党员干部政治素养和理论水平，确保党的创新理论入脑入心、走深走实。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2.加强党组织建设，提升党组织的政治功能和组织功能，打造坚强有力的战斗堡垒。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3.深化党风廉政建设，持之以恒正风肃纪，营造风清气正的政治生态。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4.推动党建与业务深度融合，以党建引领城市管理工作，实现党建工作与业务工作相互促进、共同发展。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5.加强党员队伍建设，发挥党员先锋模范作用，培养造就一支政治坚定、作风优良、纪律严明、依法履职、人民满意的城管铁军。</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三、工作措施</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（一）加强思想建设，筑牢信仰之基</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深入学习贯彻习近平新时代中国特色社会主义思想</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严格落实“第一议题”制度，将学习习近平新时代中国特色社会主义思想作为</w:t>
      </w:r>
      <w:r>
        <w:rPr>
          <w:rFonts w:hint="eastAsia" w:ascii="仿宋_GB2312" w:hAnsi="仿宋_GB2312" w:eastAsia="仿宋_GB2312" w:cs="仿宋_GB2312"/>
          <w:sz w:val="32"/>
          <w:szCs w:val="32"/>
          <w:lang w:eastAsia="zh-CN"/>
        </w:rPr>
        <w:t>党组会议</w:t>
      </w:r>
      <w:r>
        <w:rPr>
          <w:rFonts w:hint="eastAsia" w:ascii="仿宋_GB2312" w:hAnsi="仿宋_GB2312" w:eastAsia="仿宋_GB2312" w:cs="仿宋_GB2312"/>
          <w:sz w:val="32"/>
          <w:szCs w:val="32"/>
        </w:rPr>
        <w:t>的首要议题，通过集中学习、个人自学、专题研讨等形式，组织党员干部深入学习领会习近平新时代中国特色社会主义思想的核心要义、精神实质、丰富内涵和实践要求，不断提高政治判断力、政治领悟力、政治执行力。</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巩固拓展主题教育和党纪学习教育成果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建立健全主题教育和党纪学习教育长效机制，持续推动党员干部在学懂弄通做实上下功夫，将学习成果转化为坚定理想、锤炼党性和指导实践、推动工作的强大力量。定期组织开展主题教育和党纪学习教育“回头看”，对学习教育中发现的问题进行全面梳理，抓好整改落实，确保学习教育取得实实在在的成效。</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加强思想政治工作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坚持把思想政治工作贯穿于城市管理工作全过程，关注党员干部的思想动态和心理健康，及时了解他们的所思所想所盼，通过谈心谈话、心理疏导等方式，帮助党员干部解决思想困惑和实际问题。加强意识形态工作，落实意识形态工作责任制，强化舆论引导和阵地管理，积极传播正能量，营造良好的舆论氛围。</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（二）加强组织建设，夯实基层基础</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严格党的组织生活</w:t>
      </w:r>
      <w:r>
        <w:rPr>
          <w:rFonts w:hint="eastAsia" w:ascii="仿宋_GB2312" w:hAnsi="仿宋_GB2312" w:eastAsia="仿宋_GB2312" w:cs="仿宋_GB2312"/>
          <w:sz w:val="32"/>
          <w:szCs w:val="32"/>
        </w:rPr>
        <w:t>：认真落实“三会一课”、主题党日、组织生活会、民主评议党员等制度，确保党的组织生活正常化、规范化、制度化。创新组织生活方式方法，增强组织生活的吸引力和感染力，提高党员参加组织生活的积极性和主动性。</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加强党员教育管理</w:t>
      </w:r>
      <w:r>
        <w:rPr>
          <w:rFonts w:hint="eastAsia" w:ascii="仿宋_GB2312" w:hAnsi="仿宋_GB2312" w:eastAsia="仿宋_GB2312" w:cs="仿宋_GB2312"/>
          <w:sz w:val="32"/>
          <w:szCs w:val="32"/>
        </w:rPr>
        <w:t>：加强党员教育培训，制定年度党员教育培训计划，通过集中</w:t>
      </w:r>
      <w:r>
        <w:rPr>
          <w:rFonts w:hint="eastAsia" w:ascii="仿宋_GB2312" w:hAnsi="仿宋_GB2312" w:eastAsia="仿宋_GB2312" w:cs="仿宋_GB2312"/>
          <w:sz w:val="32"/>
          <w:szCs w:val="32"/>
          <w:lang w:eastAsia="zh-CN"/>
        </w:rPr>
        <w:t>学习</w:t>
      </w:r>
      <w:r>
        <w:rPr>
          <w:rFonts w:hint="eastAsia" w:ascii="仿宋_GB2312" w:hAnsi="仿宋_GB2312" w:eastAsia="仿宋_GB2312" w:cs="仿宋_GB2312"/>
          <w:sz w:val="32"/>
          <w:szCs w:val="32"/>
        </w:rPr>
        <w:t>、网络学习、实地参观等多种形式，对党员进行党的理论、党性修养、业务知识等方面的培训，不断提高党员的综合素质。严格党员发展工作，</w:t>
      </w:r>
      <w:r>
        <w:rPr>
          <w:rFonts w:hint="eastAsia" w:ascii="仿宋_GB2312" w:hAnsi="仿宋_GB2312" w:eastAsia="仿宋_GB2312" w:cs="仿宋_GB2312"/>
          <w:sz w:val="32"/>
          <w:szCs w:val="32"/>
          <w:lang w:eastAsia="zh-CN"/>
        </w:rPr>
        <w:t>严格</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十六字</w:t>
      </w:r>
      <w:r>
        <w:rPr>
          <w:rFonts w:hint="eastAsia" w:ascii="仿宋_GB2312" w:hAnsi="仿宋_GB2312" w:eastAsia="仿宋_GB2312" w:cs="仿宋_GB2312"/>
          <w:sz w:val="32"/>
          <w:szCs w:val="32"/>
        </w:rPr>
        <w:t>”的总要求，做好党员发展工作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加强党员日常管理，严格执行党员积分制管理</w:t>
      </w:r>
      <w:r>
        <w:rPr>
          <w:rFonts w:hint="eastAsia" w:ascii="仿宋_GB2312" w:hAnsi="仿宋_GB2312" w:eastAsia="仿宋_GB2312" w:cs="仿宋_GB2312"/>
          <w:sz w:val="32"/>
          <w:szCs w:val="32"/>
          <w:lang w:eastAsia="zh-CN"/>
        </w:rPr>
        <w:t>。</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（三）加强作风建设，树立良好形象</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持续整治“四风”问题：</w:t>
      </w:r>
      <w:r>
        <w:rPr>
          <w:rFonts w:hint="eastAsia" w:ascii="仿宋_GB2312" w:hAnsi="仿宋_GB2312" w:eastAsia="仿宋_GB2312" w:cs="仿宋_GB2312"/>
          <w:sz w:val="32"/>
          <w:szCs w:val="32"/>
        </w:rPr>
        <w:t>严格落实中央八项规定及其实施细则精神，坚决反对形式主义、官僚主义，持续整治享乐主义、奢靡之风。加强对“四风”问题的监督检查，对发现的问题及时进行查处，通报曝光典型案例，形成有力震慑。</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强化服务意识</w:t>
      </w:r>
      <w:r>
        <w:rPr>
          <w:rFonts w:hint="eastAsia" w:ascii="仿宋_GB2312" w:hAnsi="仿宋_GB2312" w:eastAsia="仿宋_GB2312" w:cs="仿宋_GB2312"/>
          <w:sz w:val="32"/>
          <w:szCs w:val="32"/>
        </w:rPr>
        <w:t>：牢固树立以人民为中心的发展思想，增强服务意识，提高服务质量。深入开展“城管进社区”活动，主动倾听群众呼声，了解群众需求，积极为群众办实事、解难题，不断提升群众的获得感和满意度。</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（四）加强纪律建设，严守纪律底线</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 加强</w:t>
      </w:r>
      <w:r>
        <w:rPr>
          <w:rFonts w:hint="eastAsia" w:ascii="仿宋_GB2312" w:hAnsi="仿宋_GB2312" w:eastAsia="仿宋_GB2312" w:cs="仿宋_GB2312"/>
          <w:b/>
          <w:bCs/>
          <w:sz w:val="32"/>
          <w:szCs w:val="32"/>
          <w:lang w:eastAsia="zh-CN"/>
        </w:rPr>
        <w:t>党纪</w:t>
      </w:r>
      <w:r>
        <w:rPr>
          <w:rFonts w:hint="eastAsia" w:ascii="仿宋_GB2312" w:hAnsi="仿宋_GB2312" w:eastAsia="仿宋_GB2312" w:cs="仿宋_GB2312"/>
          <w:b/>
          <w:bCs/>
          <w:sz w:val="32"/>
          <w:szCs w:val="32"/>
        </w:rPr>
        <w:t>教育：</w:t>
      </w:r>
      <w:r>
        <w:rPr>
          <w:rFonts w:hint="eastAsia" w:ascii="仿宋_GB2312" w:hAnsi="仿宋_GB2312" w:eastAsia="仿宋_GB2312" w:cs="仿宋_GB2312"/>
          <w:sz w:val="32"/>
          <w:szCs w:val="32"/>
        </w:rPr>
        <w:t>深入开展党纪教育，通过专题</w:t>
      </w:r>
      <w:r>
        <w:rPr>
          <w:rFonts w:hint="eastAsia" w:ascii="仿宋_GB2312" w:hAnsi="仿宋_GB2312" w:eastAsia="仿宋_GB2312" w:cs="仿宋_GB2312"/>
          <w:sz w:val="32"/>
          <w:szCs w:val="32"/>
          <w:lang w:eastAsia="zh-CN"/>
        </w:rPr>
        <w:t>学习</w:t>
      </w:r>
      <w:r>
        <w:rPr>
          <w:rFonts w:hint="eastAsia" w:ascii="仿宋_GB2312" w:hAnsi="仿宋_GB2312" w:eastAsia="仿宋_GB2312" w:cs="仿宋_GB2312"/>
          <w:sz w:val="32"/>
          <w:szCs w:val="32"/>
        </w:rPr>
        <w:t>、警示教育片、廉政谈话等形式，组织党员干部学习党章党规党纪和国家法律法规，增强纪律意识和规矩意识。加强廉政文化建设，营造崇廉尚廉的良好氛围。</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强化监督执纪问责：</w:t>
      </w:r>
      <w:r>
        <w:rPr>
          <w:rFonts w:hint="eastAsia" w:ascii="仿宋_GB2312" w:hAnsi="仿宋_GB2312" w:eastAsia="仿宋_GB2312" w:cs="仿宋_GB2312"/>
          <w:sz w:val="32"/>
          <w:szCs w:val="32"/>
        </w:rPr>
        <w:t>加强对党员干部的日常监督管理，对发现的违纪违法问题线索，及时进行调查核实，严肃处理。运用好监督执纪“四种形态”，特别是第一种形态，抓早抓小、防微杜渐，对苗头性、倾向性问题及时进行提醒谈话、批评教育</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加强制度建设：</w:t>
      </w:r>
      <w:r>
        <w:rPr>
          <w:rFonts w:hint="eastAsia" w:ascii="仿宋_GB2312" w:hAnsi="仿宋_GB2312" w:eastAsia="仿宋_GB2312" w:cs="仿宋_GB2312"/>
          <w:sz w:val="32"/>
          <w:szCs w:val="32"/>
        </w:rPr>
        <w:t>建立健全党风廉政建设各项制度，完善廉政风险防控机制，加强对重点领域、关键环节的监督管理，规范权力运行。严格执行制度，加强对制度执行情况的监督检查，确保制度落到实处。</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（五）推动党建与业务深度融合，服务中心大局</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找准党建与业务融合的切入点：</w:t>
      </w:r>
      <w:r>
        <w:rPr>
          <w:rFonts w:hint="eastAsia" w:ascii="仿宋_GB2312" w:hAnsi="仿宋_GB2312" w:eastAsia="仿宋_GB2312" w:cs="仿宋_GB2312"/>
          <w:sz w:val="32"/>
          <w:szCs w:val="32"/>
        </w:rPr>
        <w:t>坚持党建工作与城市管理业务工作同谋划、同部署、同推进、同考核，找准党建工作与业务工作的结合点和切入点，将党建工作融入到城市管理的各个环节。通过设立党员</w:t>
      </w:r>
      <w:r>
        <w:rPr>
          <w:rFonts w:hint="eastAsia" w:ascii="仿宋_GB2312" w:hAnsi="仿宋_GB2312" w:eastAsia="仿宋_GB2312" w:cs="仿宋_GB2312"/>
          <w:sz w:val="32"/>
          <w:szCs w:val="32"/>
          <w:lang w:eastAsia="zh-CN"/>
        </w:rPr>
        <w:t>先锋</w:t>
      </w:r>
      <w:r>
        <w:rPr>
          <w:rFonts w:hint="eastAsia" w:ascii="仿宋_GB2312" w:hAnsi="仿宋_GB2312" w:eastAsia="仿宋_GB2312" w:cs="仿宋_GB2312"/>
          <w:sz w:val="32"/>
          <w:szCs w:val="32"/>
        </w:rPr>
        <w:t>岗、党员突击队等形式，引导党员干部在城市精细化管理、违法建设治理、环境卫生整治、市政设施维护等重点工作中发挥先锋模范作用。</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加强调查研究：</w:t>
      </w:r>
      <w:r>
        <w:rPr>
          <w:rFonts w:hint="eastAsia" w:ascii="仿宋_GB2312" w:hAnsi="仿宋_GB2312" w:eastAsia="仿宋_GB2312" w:cs="仿宋_GB2312"/>
          <w:sz w:val="32"/>
          <w:szCs w:val="32"/>
        </w:rPr>
        <w:t>结合城市管理工作实际，组织党员干部深入基层、深入一线开展调查研究，了解掌握城市管理工作中存在的问题和群众的需求，为科学决策提供依据。通过调查研究，不断探索创新城市管理工作方式方法，提高城市管理工作水平。</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四、工作要求</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加强领导，落实责任：</w:t>
      </w:r>
      <w:r>
        <w:rPr>
          <w:rFonts w:hint="eastAsia" w:ascii="仿宋_GB2312" w:hAnsi="仿宋_GB2312" w:eastAsia="仿宋_GB2312" w:cs="仿宋_GB2312"/>
          <w:b w:val="0"/>
          <w:bCs w:val="0"/>
          <w:sz w:val="32"/>
          <w:szCs w:val="32"/>
          <w:lang w:eastAsia="zh-CN"/>
        </w:rPr>
        <w:t>机关</w:t>
      </w:r>
      <w:r>
        <w:rPr>
          <w:rFonts w:hint="eastAsia" w:ascii="仿宋_GB2312" w:hAnsi="仿宋_GB2312" w:eastAsia="仿宋_GB2312" w:cs="仿宋_GB2312"/>
          <w:sz w:val="32"/>
          <w:szCs w:val="32"/>
          <w:lang w:eastAsia="zh-CN"/>
        </w:rPr>
        <w:t>党支部</w:t>
      </w:r>
      <w:r>
        <w:rPr>
          <w:rFonts w:hint="eastAsia" w:ascii="仿宋_GB2312" w:hAnsi="仿宋_GB2312" w:eastAsia="仿宋_GB2312" w:cs="仿宋_GB2312"/>
          <w:sz w:val="32"/>
          <w:szCs w:val="32"/>
        </w:rPr>
        <w:t>要切实履行</w:t>
      </w:r>
      <w:r>
        <w:rPr>
          <w:rFonts w:hint="eastAsia" w:ascii="仿宋_GB2312" w:hAnsi="仿宋_GB2312" w:eastAsia="仿宋_GB2312" w:cs="仿宋_GB2312"/>
          <w:sz w:val="32"/>
          <w:szCs w:val="32"/>
          <w:lang w:eastAsia="zh-CN"/>
        </w:rPr>
        <w:t>主体责任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支部书记要履行第一责任人职责，</w:t>
      </w:r>
      <w:r>
        <w:rPr>
          <w:rFonts w:hint="eastAsia" w:ascii="仿宋_GB2312" w:hAnsi="仿宋_GB2312" w:eastAsia="仿宋_GB2312" w:cs="仿宋_GB2312"/>
          <w:sz w:val="32"/>
          <w:szCs w:val="32"/>
        </w:rPr>
        <w:t>班子成员要</w:t>
      </w:r>
      <w:r>
        <w:rPr>
          <w:rFonts w:hint="eastAsia" w:ascii="仿宋_GB2312" w:hAnsi="仿宋_GB2312" w:eastAsia="仿宋_GB2312" w:cs="仿宋_GB2312"/>
          <w:sz w:val="32"/>
          <w:szCs w:val="32"/>
          <w:lang w:eastAsia="zh-CN"/>
        </w:rPr>
        <w:t>履行</w:t>
      </w:r>
      <w:r>
        <w:rPr>
          <w:rFonts w:hint="eastAsia" w:ascii="仿宋_GB2312" w:hAnsi="仿宋_GB2312" w:eastAsia="仿宋_GB2312" w:cs="仿宋_GB2312"/>
          <w:sz w:val="32"/>
          <w:szCs w:val="32"/>
        </w:rPr>
        <w:t>“一岗双责”，</w:t>
      </w:r>
      <w:r>
        <w:rPr>
          <w:rFonts w:hint="eastAsia" w:ascii="仿宋_GB2312" w:hAnsi="仿宋_GB2312" w:eastAsia="仿宋_GB2312" w:cs="仿宋_GB2312"/>
          <w:sz w:val="32"/>
          <w:szCs w:val="32"/>
          <w:lang w:eastAsia="zh-CN"/>
        </w:rPr>
        <w:t>定期召开支委会，研究部署党建工作。</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强化考核，严格奖惩：</w:t>
      </w:r>
      <w:r>
        <w:rPr>
          <w:rFonts w:hint="eastAsia" w:ascii="仿宋_GB2312" w:hAnsi="仿宋_GB2312" w:eastAsia="仿宋_GB2312" w:cs="仿宋_GB2312"/>
          <w:sz w:val="32"/>
          <w:szCs w:val="32"/>
        </w:rPr>
        <w:t>建立健全党建工作考核评价机制，将党建工作纳入年度综合考核内容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党建</w:t>
      </w:r>
      <w:r>
        <w:rPr>
          <w:rFonts w:hint="eastAsia" w:ascii="仿宋_GB2312" w:hAnsi="仿宋_GB2312" w:eastAsia="仿宋_GB2312" w:cs="仿宋_GB2312"/>
          <w:sz w:val="32"/>
          <w:szCs w:val="32"/>
        </w:rPr>
        <w:t>工作成效显著</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个人进行表彰奖励，对工作落实不力的进行问责</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加强宣传，营造氛围：</w:t>
      </w:r>
      <w:r>
        <w:rPr>
          <w:rFonts w:hint="eastAsia" w:ascii="仿宋_GB2312" w:hAnsi="仿宋_GB2312" w:eastAsia="仿宋_GB2312" w:cs="仿宋_GB2312"/>
          <w:sz w:val="32"/>
          <w:szCs w:val="32"/>
        </w:rPr>
        <w:t>充分利用</w:t>
      </w:r>
      <w:r>
        <w:rPr>
          <w:rFonts w:hint="eastAsia" w:ascii="仿宋_GB2312" w:hAnsi="仿宋_GB2312" w:eastAsia="仿宋_GB2312" w:cs="仿宋_GB2312"/>
          <w:sz w:val="32"/>
          <w:szCs w:val="32"/>
          <w:lang w:eastAsia="zh-CN"/>
        </w:rPr>
        <w:t>三务公开网站以及微信公众号等平台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广泛宣传机关党建工作成效，及时报道党建工作中的好经验、好做法，营造良好氛围。</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霍林郭勒市城市管理综合行政执法局党支部</w:t>
      </w:r>
    </w:p>
    <w:p>
      <w:pPr>
        <w:ind w:firstLine="2880" w:firstLineChars="9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2025年3月3日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2C2BD4"/>
    <w:rsid w:val="3B6213C1"/>
    <w:rsid w:val="4A4A5F94"/>
    <w:rsid w:val="7A1F6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2025-03-26T08:31:00Z</dcterms:created>
  <dc:creator>Administrator</dc:creator>
  <cp:lastModifiedBy>Administrator</cp:lastModifiedBy>
  <dcterms:modified xsi:type="dcterms:W3CDTF">2025-03-31T02:45:46Z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133C430A66D8472183DE331AB5E6E481</vt:lpwstr>
  </property>
</Properties>
</file>