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0" w:hanging="880" w:hanging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城市管理综合行政执法局</w:t>
      </w:r>
      <w:r>
        <w:rPr>
          <w:rFonts w:hint="eastAsia" w:ascii="方正小标宋简体" w:hAnsi="方正小标宋简体" w:eastAsia="方正小标宋简体" w:cs="方正小标宋简体"/>
          <w:sz w:val="44"/>
          <w:szCs w:val="44"/>
        </w:rPr>
        <w:t>深入贯彻中央</w:t>
      </w:r>
    </w:p>
    <w:p>
      <w:pPr>
        <w:ind w:left="880" w:hanging="880" w:hanging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八项规定精神学习教育工作</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有关要求</w:t>
      </w:r>
      <w:r>
        <w:rPr>
          <w:rFonts w:hint="eastAsia" w:ascii="仿宋_GB2312" w:hAnsi="仿宋_GB2312" w:eastAsia="仿宋_GB2312" w:cs="仿宋_GB2312"/>
          <w:sz w:val="32"/>
          <w:szCs w:val="32"/>
        </w:rPr>
        <w:t>，为进一步巩固拓展学习贯彻习近平新时代中国特色社会主义思想主题教育和党纪学习教育成果，锲而不舍落实中央八项规定精神，推进作风建设常态化长效化，现就</w:t>
      </w:r>
      <w:r>
        <w:rPr>
          <w:rFonts w:hint="eastAsia" w:ascii="仿宋_GB2312" w:hAnsi="仿宋_GB2312" w:eastAsia="仿宋_GB2312" w:cs="仿宋_GB2312"/>
          <w:sz w:val="32"/>
          <w:szCs w:val="32"/>
          <w:lang w:eastAsia="zh-CN"/>
        </w:rPr>
        <w:t>城市管理综合行政执法局</w:t>
      </w:r>
      <w:r>
        <w:rPr>
          <w:rFonts w:hint="eastAsia" w:ascii="仿宋_GB2312" w:hAnsi="仿宋_GB2312" w:eastAsia="仿宋_GB2312" w:cs="仿宋_GB2312"/>
          <w:sz w:val="32"/>
          <w:szCs w:val="32"/>
        </w:rPr>
        <w:t>学习教育制定如下工作方案。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持续深化党的创新理论武装，组织全市党员、干部深入学习领会习近平总书记关于加强党的作风建设的重要论述特别是考察内蒙古时关于“以学正风”的重要要求，学习领会和贯彻落实中央八项规定及其实施细则精神，系统总结党的十八大以来深入贯彻中央八项规定精神取得的显著成效，坚持用改革精神和严的标准加强作风建设，集中整治违反中央八项规定及其实施细则精神的突出问题，运用由风及腐案例加强警示教育，引导全市党员、干部锤炼党性、提高思想觉悟、密切党群干群关系，以作风建设新成效推动保持党的先进性纯洁性，不断赢得各族群众信任拥护，为实现“贯穿一条主线、办好两件大事、弘扬蒙古马精神、闯新路进中游”奋斗目标，完成“五大任务”、实施“六个工程”、开展“六个行动”，扎实推进我市“中国·绿电铝之城”建设提供有力保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学习教育于2025年3月中旬启动、7月底前基本结束，坚持聚焦主题、简约务实，不分批次、不划阶段，统筹结合、上下贯通，一体推进学查改，融入日常、抓在经常。</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(一)抓好学习研讨。</w:t>
      </w:r>
      <w:r>
        <w:rPr>
          <w:rFonts w:hint="eastAsia" w:ascii="仿宋_GB2312" w:hAnsi="仿宋_GB2312" w:eastAsia="仿宋_GB2312" w:cs="仿宋_GB2312"/>
          <w:sz w:val="32"/>
          <w:szCs w:val="32"/>
        </w:rPr>
        <w:t>系统学习习近平总书记关于加强党的作风建设的重要论述，深入学习中央八项规定及其实施细则精神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通过“三会一课”、主题党日等方式组织党员干部开展学习,每月至少组织集中学习1次，党支部书记讲1次作风党课，利用红色教育基地、作风建设成果展等开展1次主题党日活动。</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(二)深入查摆问题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标习近平总书记关于加强党的作风建设的重要论述，对表中央八项规定及其实施细则精神，对照违反中央八项规定及其实施细则问题清单、隐形变异的作风问题清单，结合落实“五大任务”和本部门本单位工作实际，边学边查，结合实际剖析反面典型案例，深挖问题根源。</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1.实化查摆方式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充分运用纪检监察、巡视巡察、审计监督、财会监督、督促检查、调查研究、信访反映等7种途径，结合征求群众意见建议，全面深入查找落实中央八项规定及其实施细则精神方面存在的问题。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2.坚持以上率下。</w:t>
      </w:r>
      <w:r>
        <w:rPr>
          <w:rFonts w:hint="eastAsia" w:ascii="仿宋_GB2312" w:hAnsi="仿宋_GB2312" w:eastAsia="仿宋_GB2312" w:cs="仿宋_GB2312"/>
          <w:b w:val="0"/>
          <w:bCs w:val="0"/>
          <w:sz w:val="32"/>
          <w:szCs w:val="32"/>
          <w:lang w:eastAsia="zh-CN"/>
        </w:rPr>
        <w:t>领导</w:t>
      </w:r>
      <w:r>
        <w:rPr>
          <w:rFonts w:hint="eastAsia" w:ascii="仿宋_GB2312" w:hAnsi="仿宋_GB2312" w:eastAsia="仿宋_GB2312" w:cs="仿宋_GB2312"/>
          <w:sz w:val="32"/>
          <w:szCs w:val="32"/>
        </w:rPr>
        <w:t>班子成员带头从严查摆自身问题，深入所属单位和分管部门与党员干部共同查摆作风问题。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3.加强警示教育</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用好由风及腐反面典型案例、专题警示教育片、党性党风教育基地等，开展以案说德、以案说纪、以案说法、以案说责。</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(三)开展集中整治。</w:t>
      </w:r>
      <w:r>
        <w:rPr>
          <w:rFonts w:hint="eastAsia" w:ascii="仿宋_GB2312" w:hAnsi="仿宋_GB2312" w:eastAsia="仿宋_GB2312" w:cs="仿宋_GB2312"/>
          <w:sz w:val="32"/>
          <w:szCs w:val="32"/>
        </w:rPr>
        <w:t>坚持有什么问题就解决什么问题，什么问题突出就重点整治什么问题，边查边改。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明确整治内容。</w:t>
      </w:r>
      <w:r>
        <w:rPr>
          <w:rFonts w:hint="eastAsia" w:ascii="仿宋_GB2312" w:hAnsi="仿宋_GB2312" w:eastAsia="仿宋_GB2312" w:cs="仿宋_GB2312"/>
          <w:sz w:val="32"/>
          <w:szCs w:val="32"/>
        </w:rPr>
        <w:t>对群众反映强烈的不担当不作为、推诿扯皮，政绩观偏差、搞“面子工程”，执行政策“一刀切”、层层加码，文风会风不实不正、搞文山会海，整治形式主义为基层减负存在差距，漠视群众、脱离群众、侵害群众利益，违规吃喝，违规收送礼品礼金</w:t>
      </w:r>
      <w:r>
        <w:rPr>
          <w:rFonts w:hint="eastAsia" w:ascii="仿宋_GB2312" w:hAnsi="仿宋_GB2312" w:eastAsia="仿宋_GB2312" w:cs="仿宋_GB2312"/>
          <w:sz w:val="32"/>
          <w:szCs w:val="32"/>
          <w:lang w:eastAsia="zh-CN"/>
        </w:rPr>
        <w:t>，借调研培训等名义公款旅游，违规建设、奢华装修楼堂馆所，开展照顾性、无实质内容的一般性出国</w:t>
      </w:r>
      <w:r>
        <w:rPr>
          <w:rFonts w:hint="eastAsia" w:ascii="仿宋_GB2312" w:hAnsi="仿宋_GB2312" w:eastAsia="仿宋_GB2312" w:cs="仿宋_GB2312"/>
          <w:sz w:val="32"/>
          <w:szCs w:val="32"/>
          <w:lang w:val="en-US" w:eastAsia="zh-CN"/>
        </w:rPr>
        <w:t>(境）活动和国内考察调研活动等11个突出方面问题，</w:t>
      </w:r>
      <w:bookmarkStart w:id="0" w:name="_GoBack"/>
      <w:bookmarkEnd w:id="0"/>
      <w:r>
        <w:rPr>
          <w:rFonts w:hint="eastAsia" w:ascii="仿宋_GB2312" w:hAnsi="仿宋_GB2312" w:eastAsia="仿宋_GB2312" w:cs="仿宋_GB2312"/>
          <w:sz w:val="32"/>
          <w:szCs w:val="32"/>
          <w:lang w:eastAsia="zh-CN"/>
        </w:rPr>
        <w:t>结合工作实际确定整改台账</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(四)坚持开门教育。</w:t>
      </w:r>
      <w:r>
        <w:rPr>
          <w:rFonts w:hint="eastAsia" w:ascii="仿宋_GB2312" w:hAnsi="仿宋_GB2312" w:eastAsia="仿宋_GB2312" w:cs="仿宋_GB2312"/>
          <w:sz w:val="32"/>
          <w:szCs w:val="32"/>
        </w:rPr>
        <w:t>把走好新时代党的群众路线贯穿学习教育全过程，在学查改一体推进中注重群众参与。</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1.征求群众意见</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7925110</w:t>
      </w:r>
      <w:r>
        <w:rPr>
          <w:rFonts w:hint="eastAsia" w:ascii="仿宋_GB2312" w:hAnsi="仿宋_GB2312" w:eastAsia="仿宋_GB2312" w:cs="仿宋_GB2312"/>
          <w:sz w:val="32"/>
          <w:szCs w:val="32"/>
          <w:lang w:eastAsia="zh-CN"/>
        </w:rPr>
        <w:t>”专线</w:t>
      </w:r>
      <w:r>
        <w:rPr>
          <w:rFonts w:hint="eastAsia" w:ascii="仿宋_GB2312" w:hAnsi="仿宋_GB2312" w:eastAsia="仿宋_GB2312" w:cs="仿宋_GB2312"/>
          <w:sz w:val="32"/>
          <w:szCs w:val="32"/>
        </w:rPr>
        <w:t>电话、来信来访等渠道，广泛征求意见建议。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2.解决群众诉求。</w:t>
      </w:r>
      <w:r>
        <w:rPr>
          <w:rFonts w:hint="eastAsia" w:ascii="仿宋_GB2312" w:hAnsi="仿宋_GB2312" w:eastAsia="仿宋_GB2312" w:cs="仿宋_GB2312"/>
          <w:sz w:val="32"/>
          <w:szCs w:val="32"/>
        </w:rPr>
        <w:t>深化“我为群众办实事”，领导干部要带头化解重点难点问题，有针对性地帮助基层和各族群众解决急难愁盼问题。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三、组织领导</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(一)压实工作责任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对本单位学习教育负总责，主要负责</w:t>
      </w:r>
      <w:r>
        <w:rPr>
          <w:rFonts w:hint="eastAsia" w:ascii="仿宋_GB2312" w:hAnsi="仿宋_GB2312" w:eastAsia="仿宋_GB2312" w:cs="仿宋_GB2312"/>
          <w:sz w:val="32"/>
          <w:szCs w:val="32"/>
          <w:lang w:eastAsia="zh-CN"/>
        </w:rPr>
        <w:t>人陈暴鸿同志</w:t>
      </w:r>
      <w:r>
        <w:rPr>
          <w:rFonts w:hint="eastAsia" w:ascii="仿宋_GB2312" w:hAnsi="仿宋_GB2312" w:eastAsia="仿宋_GB2312" w:cs="仿宋_GB2312"/>
          <w:sz w:val="32"/>
          <w:szCs w:val="32"/>
        </w:rPr>
        <w:t>负第一责任人责任，领导班子其他成员履行好“一岗双责”</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(二)统筹一体推进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要把学习教育同贯彻落实党中央重大决策部署、同自治区党委、通辽市委和市委部署要求、同深入推进党风廉政建设和反腐败斗争、同办好两件大事、同“感党恩、听党话、跟党走”常态化群众教育结合起来，同整治形式主义为基层减负、整治群众身边不正之风和腐败问题统筹一体推进，做到两手抓、两促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)力戒形式主义</w:t>
      </w:r>
      <w:r>
        <w:rPr>
          <w:rFonts w:hint="eastAsia" w:ascii="仿宋_GB2312" w:hAnsi="仿宋_GB2312" w:eastAsia="仿宋_GB2312" w:cs="仿宋_GB2312"/>
          <w:sz w:val="32"/>
          <w:szCs w:val="32"/>
        </w:rPr>
        <w:t>。开展学习教育要务求实效，不搞层层加码，对可能出现的各种形式主义，提前预判、坚决克服。不对写读书笔记、心得体会等提出硬性要求，防止花样翻新、作秀走过场。要做好宣传引导，严防“低级红”、“高级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4800" w:firstLineChars="1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2025年3月24日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C14C1"/>
    <w:rsid w:val="08AC14C1"/>
    <w:rsid w:val="0B8608AC"/>
    <w:rsid w:val="3D6040A7"/>
    <w:rsid w:val="5D177735"/>
    <w:rsid w:val="5FBE1232"/>
    <w:rsid w:val="7249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2025-03-25T03:19:00Z</dcterms:created>
  <dc:creator>Administrator</dc:creator>
  <cp:lastModifiedBy>Administrator</cp:lastModifiedBy>
  <cp:lastPrinted>2025-06-05T07:22:00Z</cp:lastPrinted>
  <dcterms:modified xsi:type="dcterms:W3CDTF">2025-06-05T08:14:05Z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B6849A8DE9CA4209A067DA9FEFB15F5A</vt:lpwstr>
  </property>
</Properties>
</file>